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A5067" w14:textId="5EF434C3" w:rsidR="0042728B" w:rsidRPr="00656126" w:rsidRDefault="009A3C55" w:rsidP="00A10C7A">
      <w:pPr>
        <w:pStyle w:val="Title"/>
        <w:contextualSpacing w:val="0"/>
      </w:pPr>
      <w:r>
        <w:t>Workplace Health and Safety</w:t>
      </w:r>
      <w:r w:rsidR="0042728B" w:rsidRPr="00656126">
        <w:t xml:space="preserve"> Policy</w:t>
      </w:r>
    </w:p>
    <w:p w14:paraId="41ABD297" w14:textId="3E7C4E41" w:rsidR="002B0E19" w:rsidRDefault="00293BFE" w:rsidP="00A10C7A">
      <w:pPr>
        <w:spacing w:before="120" w:after="120"/>
        <w:contextualSpacing w:val="0"/>
        <w:jc w:val="center"/>
        <w:rPr>
          <w:i/>
          <w:iCs/>
          <w:color w:val="595959" w:themeColor="text1" w:themeTint="A6"/>
        </w:rPr>
      </w:pPr>
      <w:r w:rsidRPr="001E1092">
        <w:rPr>
          <w:i/>
          <w:iCs/>
          <w:color w:val="595959" w:themeColor="text1" w:themeTint="A6"/>
        </w:rPr>
        <w:t xml:space="preserve">Last updated </w:t>
      </w:r>
      <w:r w:rsidR="00470440">
        <w:rPr>
          <w:i/>
          <w:iCs/>
          <w:color w:val="595959" w:themeColor="text1" w:themeTint="A6"/>
        </w:rPr>
        <w:t>September</w:t>
      </w:r>
      <w:r w:rsidR="00031BE8">
        <w:rPr>
          <w:i/>
          <w:iCs/>
          <w:color w:val="595959" w:themeColor="text1" w:themeTint="A6"/>
        </w:rPr>
        <w:t xml:space="preserve"> </w:t>
      </w:r>
      <w:r w:rsidR="000117D6">
        <w:rPr>
          <w:i/>
          <w:iCs/>
          <w:color w:val="595959" w:themeColor="text1" w:themeTint="A6"/>
        </w:rPr>
        <w:t>20</w:t>
      </w:r>
      <w:r w:rsidR="00A65E58">
        <w:rPr>
          <w:i/>
          <w:iCs/>
          <w:color w:val="595959" w:themeColor="text1" w:themeTint="A6"/>
        </w:rPr>
        <w:t>21</w:t>
      </w:r>
    </w:p>
    <w:tbl>
      <w:tblPr>
        <w:tblStyle w:val="TableGrid"/>
        <w:tblW w:w="0" w:type="auto"/>
        <w:tblBorders>
          <w:top w:val="single" w:sz="4" w:space="0" w:color="30B88E"/>
          <w:left w:val="single" w:sz="4" w:space="0" w:color="30B88E"/>
          <w:bottom w:val="single" w:sz="4" w:space="0" w:color="30B88E"/>
          <w:right w:val="single" w:sz="4" w:space="0" w:color="30B88E"/>
          <w:insideH w:val="none" w:sz="0" w:space="0" w:color="auto"/>
          <w:insideV w:val="none" w:sz="0" w:space="0" w:color="auto"/>
        </w:tblBorders>
        <w:tblLook w:val="04A0" w:firstRow="1" w:lastRow="0" w:firstColumn="1" w:lastColumn="0" w:noHBand="0" w:noVBand="1"/>
      </w:tblPr>
      <w:tblGrid>
        <w:gridCol w:w="2254"/>
        <w:gridCol w:w="1994"/>
        <w:gridCol w:w="2514"/>
        <w:gridCol w:w="2254"/>
      </w:tblGrid>
      <w:tr w:rsidR="00F10CB2" w:rsidRPr="00F10CB2" w14:paraId="0C0C44EF" w14:textId="77777777" w:rsidTr="00F10CB2">
        <w:tc>
          <w:tcPr>
            <w:tcW w:w="2254" w:type="dxa"/>
          </w:tcPr>
          <w:p w14:paraId="5219BE72" w14:textId="3F6B340F" w:rsidR="006A3D44" w:rsidRPr="00F10CB2" w:rsidRDefault="00D26CB5" w:rsidP="00A10C7A">
            <w:pPr>
              <w:contextualSpacing w:val="0"/>
              <w:rPr>
                <w:color w:val="595959" w:themeColor="text1" w:themeTint="A6"/>
              </w:rPr>
            </w:pPr>
            <w:r w:rsidRPr="00F10CB2">
              <w:rPr>
                <w:color w:val="595959" w:themeColor="text1" w:themeTint="A6"/>
              </w:rPr>
              <w:t>Policy number</w:t>
            </w:r>
          </w:p>
        </w:tc>
        <w:tc>
          <w:tcPr>
            <w:tcW w:w="1994" w:type="dxa"/>
          </w:tcPr>
          <w:p w14:paraId="40ABEC0A" w14:textId="681CC248" w:rsidR="006A3D44" w:rsidRPr="00F10CB2" w:rsidRDefault="00157AA8" w:rsidP="00A10C7A">
            <w:pPr>
              <w:contextualSpacing w:val="0"/>
              <w:rPr>
                <w:color w:val="595959" w:themeColor="text1" w:themeTint="A6"/>
              </w:rPr>
            </w:pPr>
            <w:r w:rsidRPr="00F10CB2">
              <w:rPr>
                <w:color w:val="595959" w:themeColor="text1" w:themeTint="A6"/>
              </w:rPr>
              <w:t>[</w:t>
            </w:r>
            <w:r w:rsidR="00211B6C" w:rsidRPr="00F10CB2">
              <w:rPr>
                <w:color w:val="595959" w:themeColor="text1" w:themeTint="A6"/>
              </w:rPr>
              <w:t>insert number</w:t>
            </w:r>
            <w:r w:rsidRPr="00F10CB2">
              <w:rPr>
                <w:color w:val="595959" w:themeColor="text1" w:themeTint="A6"/>
              </w:rPr>
              <w:t>]</w:t>
            </w:r>
          </w:p>
        </w:tc>
        <w:tc>
          <w:tcPr>
            <w:tcW w:w="2514" w:type="dxa"/>
          </w:tcPr>
          <w:p w14:paraId="1E8B0032" w14:textId="78D04F65" w:rsidR="006A3D44" w:rsidRPr="00F10CB2" w:rsidRDefault="00D26CB5" w:rsidP="00A10C7A">
            <w:pPr>
              <w:contextualSpacing w:val="0"/>
              <w:rPr>
                <w:color w:val="595959" w:themeColor="text1" w:themeTint="A6"/>
              </w:rPr>
            </w:pPr>
            <w:r w:rsidRPr="00F10CB2">
              <w:rPr>
                <w:color w:val="595959" w:themeColor="text1" w:themeTint="A6"/>
              </w:rPr>
              <w:t>Version</w:t>
            </w:r>
          </w:p>
        </w:tc>
        <w:tc>
          <w:tcPr>
            <w:tcW w:w="2254" w:type="dxa"/>
          </w:tcPr>
          <w:p w14:paraId="5593395B" w14:textId="601D9B70" w:rsidR="006A3D44" w:rsidRPr="00F10CB2" w:rsidRDefault="00157AA8" w:rsidP="00A10C7A">
            <w:pPr>
              <w:contextualSpacing w:val="0"/>
              <w:rPr>
                <w:color w:val="595959" w:themeColor="text1" w:themeTint="A6"/>
              </w:rPr>
            </w:pPr>
            <w:r w:rsidRPr="00F10CB2">
              <w:rPr>
                <w:color w:val="595959" w:themeColor="text1" w:themeTint="A6"/>
              </w:rPr>
              <w:t>[</w:t>
            </w:r>
            <w:r w:rsidR="00211B6C" w:rsidRPr="00F10CB2">
              <w:rPr>
                <w:color w:val="595959" w:themeColor="text1" w:themeTint="A6"/>
              </w:rPr>
              <w:t>insert number</w:t>
            </w:r>
            <w:r w:rsidRPr="00F10CB2">
              <w:rPr>
                <w:color w:val="595959" w:themeColor="text1" w:themeTint="A6"/>
              </w:rPr>
              <w:t>]</w:t>
            </w:r>
          </w:p>
        </w:tc>
      </w:tr>
      <w:tr w:rsidR="00F10CB2" w:rsidRPr="00F10CB2" w14:paraId="1F1B30EA" w14:textId="77777777" w:rsidTr="00F10CB2">
        <w:tc>
          <w:tcPr>
            <w:tcW w:w="2254" w:type="dxa"/>
          </w:tcPr>
          <w:p w14:paraId="4DBD3561" w14:textId="61BE4E45" w:rsidR="006A3D44" w:rsidRPr="00F10CB2" w:rsidRDefault="00D26CB5" w:rsidP="00A10C7A">
            <w:pPr>
              <w:contextualSpacing w:val="0"/>
              <w:rPr>
                <w:color w:val="595959" w:themeColor="text1" w:themeTint="A6"/>
              </w:rPr>
            </w:pPr>
            <w:r w:rsidRPr="00F10CB2">
              <w:rPr>
                <w:color w:val="595959" w:themeColor="text1" w:themeTint="A6"/>
              </w:rPr>
              <w:t>Drafted by</w:t>
            </w:r>
          </w:p>
        </w:tc>
        <w:tc>
          <w:tcPr>
            <w:tcW w:w="1994" w:type="dxa"/>
          </w:tcPr>
          <w:p w14:paraId="6EB598B0" w14:textId="00552452" w:rsidR="006A3D44" w:rsidRPr="00F10CB2" w:rsidRDefault="00157AA8" w:rsidP="00A10C7A">
            <w:pPr>
              <w:contextualSpacing w:val="0"/>
              <w:rPr>
                <w:color w:val="595959" w:themeColor="text1" w:themeTint="A6"/>
              </w:rPr>
            </w:pPr>
            <w:r w:rsidRPr="00F10CB2">
              <w:rPr>
                <w:color w:val="595959" w:themeColor="text1" w:themeTint="A6"/>
              </w:rPr>
              <w:t>[</w:t>
            </w:r>
            <w:r w:rsidR="00211B6C" w:rsidRPr="00F10CB2">
              <w:rPr>
                <w:color w:val="595959" w:themeColor="text1" w:themeTint="A6"/>
              </w:rPr>
              <w:t>insert name</w:t>
            </w:r>
            <w:r w:rsidRPr="00F10CB2">
              <w:rPr>
                <w:color w:val="595959" w:themeColor="text1" w:themeTint="A6"/>
              </w:rPr>
              <w:t>]</w:t>
            </w:r>
          </w:p>
        </w:tc>
        <w:tc>
          <w:tcPr>
            <w:tcW w:w="2514" w:type="dxa"/>
          </w:tcPr>
          <w:p w14:paraId="47AF7898" w14:textId="3AA81C35" w:rsidR="006A3D44" w:rsidRPr="00F10CB2" w:rsidRDefault="00D26CB5" w:rsidP="00A10C7A">
            <w:pPr>
              <w:contextualSpacing w:val="0"/>
              <w:rPr>
                <w:color w:val="595959" w:themeColor="text1" w:themeTint="A6"/>
              </w:rPr>
            </w:pPr>
            <w:r w:rsidRPr="00F10CB2">
              <w:rPr>
                <w:color w:val="595959" w:themeColor="text1" w:themeTint="A6"/>
              </w:rPr>
              <w:t>Approved by Board on</w:t>
            </w:r>
          </w:p>
        </w:tc>
        <w:tc>
          <w:tcPr>
            <w:tcW w:w="2254" w:type="dxa"/>
          </w:tcPr>
          <w:p w14:paraId="31B24559" w14:textId="404DB02D" w:rsidR="006A3D44" w:rsidRPr="00F10CB2" w:rsidRDefault="00543F81" w:rsidP="00A10C7A">
            <w:pPr>
              <w:contextualSpacing w:val="0"/>
              <w:rPr>
                <w:color w:val="595959" w:themeColor="text1" w:themeTint="A6"/>
              </w:rPr>
            </w:pPr>
            <w:r w:rsidRPr="00F10CB2">
              <w:rPr>
                <w:color w:val="595959" w:themeColor="text1" w:themeTint="A6"/>
              </w:rPr>
              <w:t>[</w:t>
            </w:r>
            <w:r w:rsidR="00173DD0" w:rsidRPr="00F10CB2">
              <w:rPr>
                <w:color w:val="595959" w:themeColor="text1" w:themeTint="A6"/>
              </w:rPr>
              <w:t>insert date</w:t>
            </w:r>
            <w:r w:rsidR="00157AA8" w:rsidRPr="00F10CB2">
              <w:rPr>
                <w:color w:val="595959" w:themeColor="text1" w:themeTint="A6"/>
              </w:rPr>
              <w:t>]</w:t>
            </w:r>
          </w:p>
        </w:tc>
      </w:tr>
      <w:tr w:rsidR="00F10CB2" w:rsidRPr="00F10CB2" w14:paraId="6FDDBA29" w14:textId="77777777" w:rsidTr="00F10CB2">
        <w:tc>
          <w:tcPr>
            <w:tcW w:w="2254" w:type="dxa"/>
          </w:tcPr>
          <w:p w14:paraId="24EB868A" w14:textId="0BD340B8" w:rsidR="00D26CB5" w:rsidRPr="00F10CB2" w:rsidRDefault="00D26CB5" w:rsidP="00A10C7A">
            <w:pPr>
              <w:contextualSpacing w:val="0"/>
              <w:rPr>
                <w:color w:val="595959" w:themeColor="text1" w:themeTint="A6"/>
              </w:rPr>
            </w:pPr>
            <w:r w:rsidRPr="00F10CB2">
              <w:rPr>
                <w:color w:val="595959" w:themeColor="text1" w:themeTint="A6"/>
              </w:rPr>
              <w:t>Responsible person</w:t>
            </w:r>
          </w:p>
        </w:tc>
        <w:tc>
          <w:tcPr>
            <w:tcW w:w="1994" w:type="dxa"/>
          </w:tcPr>
          <w:p w14:paraId="7A951BAB" w14:textId="1CCD10DF" w:rsidR="00D26CB5" w:rsidRPr="00F10CB2" w:rsidRDefault="00157AA8" w:rsidP="00A10C7A">
            <w:pPr>
              <w:contextualSpacing w:val="0"/>
              <w:rPr>
                <w:color w:val="595959" w:themeColor="text1" w:themeTint="A6"/>
              </w:rPr>
            </w:pPr>
            <w:r w:rsidRPr="00F10CB2">
              <w:rPr>
                <w:color w:val="595959" w:themeColor="text1" w:themeTint="A6"/>
              </w:rPr>
              <w:t>[</w:t>
            </w:r>
            <w:r w:rsidR="00173DD0" w:rsidRPr="00F10CB2">
              <w:rPr>
                <w:color w:val="595959" w:themeColor="text1" w:themeTint="A6"/>
              </w:rPr>
              <w:t>insert name</w:t>
            </w:r>
            <w:r w:rsidRPr="00F10CB2">
              <w:rPr>
                <w:color w:val="595959" w:themeColor="text1" w:themeTint="A6"/>
              </w:rPr>
              <w:t>]</w:t>
            </w:r>
          </w:p>
        </w:tc>
        <w:tc>
          <w:tcPr>
            <w:tcW w:w="2514" w:type="dxa"/>
          </w:tcPr>
          <w:p w14:paraId="45537086" w14:textId="648DC23F" w:rsidR="00D26CB5" w:rsidRPr="00F10CB2" w:rsidRDefault="00D26CB5" w:rsidP="00A10C7A">
            <w:pPr>
              <w:contextualSpacing w:val="0"/>
              <w:rPr>
                <w:color w:val="595959" w:themeColor="text1" w:themeTint="A6"/>
              </w:rPr>
            </w:pPr>
            <w:r w:rsidRPr="00F10CB2">
              <w:rPr>
                <w:color w:val="595959" w:themeColor="text1" w:themeTint="A6"/>
              </w:rPr>
              <w:t>Scheduled review date</w:t>
            </w:r>
          </w:p>
        </w:tc>
        <w:tc>
          <w:tcPr>
            <w:tcW w:w="2254" w:type="dxa"/>
          </w:tcPr>
          <w:p w14:paraId="2D1092D5" w14:textId="55AA9A65" w:rsidR="00D26CB5" w:rsidRPr="00F10CB2" w:rsidRDefault="00543F81" w:rsidP="00A10C7A">
            <w:pPr>
              <w:contextualSpacing w:val="0"/>
              <w:rPr>
                <w:color w:val="595959" w:themeColor="text1" w:themeTint="A6"/>
              </w:rPr>
            </w:pPr>
            <w:r w:rsidRPr="00F10CB2">
              <w:rPr>
                <w:color w:val="595959" w:themeColor="text1" w:themeTint="A6"/>
              </w:rPr>
              <w:t>[</w:t>
            </w:r>
            <w:r w:rsidR="00173DD0" w:rsidRPr="00F10CB2">
              <w:rPr>
                <w:color w:val="595959" w:themeColor="text1" w:themeTint="A6"/>
              </w:rPr>
              <w:t>insert date</w:t>
            </w:r>
            <w:r w:rsidR="00157AA8" w:rsidRPr="00F10CB2">
              <w:rPr>
                <w:color w:val="595959" w:themeColor="text1" w:themeTint="A6"/>
              </w:rPr>
              <w:t>]</w:t>
            </w:r>
          </w:p>
        </w:tc>
      </w:tr>
    </w:tbl>
    <w:p w14:paraId="6630A483" w14:textId="5325663A" w:rsidR="00FB0276" w:rsidRPr="00FB0276" w:rsidRDefault="00FB0276" w:rsidP="00FB0276">
      <w:pPr>
        <w:pStyle w:val="Heading3"/>
        <w:numPr>
          <w:ilvl w:val="0"/>
          <w:numId w:val="0"/>
        </w:numPr>
        <w:spacing w:before="200"/>
        <w:contextualSpacing w:val="0"/>
        <w:jc w:val="center"/>
        <w:rPr>
          <w:b/>
          <w:bCs/>
          <w:sz w:val="20"/>
          <w:szCs w:val="20"/>
        </w:rPr>
      </w:pPr>
      <w:r w:rsidRPr="00FB0276">
        <w:rPr>
          <w:b/>
          <w:bCs/>
          <w:color w:val="217A5E"/>
          <w:sz w:val="20"/>
          <w:szCs w:val="20"/>
        </w:rPr>
        <w:t>[</w:t>
      </w:r>
      <w:r>
        <w:rPr>
          <w:b/>
          <w:bCs/>
          <w:color w:val="217A5E"/>
          <w:sz w:val="20"/>
          <w:szCs w:val="20"/>
        </w:rPr>
        <w:t>Please n</w:t>
      </w:r>
      <w:r w:rsidRPr="00FB0276">
        <w:rPr>
          <w:b/>
          <w:bCs/>
          <w:color w:val="217A5E"/>
          <w:sz w:val="20"/>
          <w:szCs w:val="20"/>
        </w:rPr>
        <w:t>ote: this policy has been drafted for the risk level generally associated with office work]</w:t>
      </w:r>
    </w:p>
    <w:p w14:paraId="0E391EC9" w14:textId="5603ADD5" w:rsidR="00C14B0F" w:rsidRDefault="00C14B0F" w:rsidP="00A10C7A">
      <w:pPr>
        <w:pStyle w:val="Heading3"/>
        <w:spacing w:before="200"/>
        <w:contextualSpacing w:val="0"/>
      </w:pPr>
      <w:r w:rsidRPr="00FB67A6">
        <w:t>Introduction</w:t>
      </w:r>
    </w:p>
    <w:p w14:paraId="4A146D0B" w14:textId="72541083" w:rsidR="009637A2" w:rsidRDefault="00373ABD" w:rsidP="00A10C7A">
      <w:pPr>
        <w:pStyle w:val="ListParagraph"/>
        <w:numPr>
          <w:ilvl w:val="1"/>
          <w:numId w:val="6"/>
        </w:numPr>
        <w:spacing w:before="200"/>
        <w:contextualSpacing w:val="0"/>
        <w:rPr>
          <w:color w:val="auto"/>
        </w:rPr>
      </w:pPr>
      <w:r w:rsidRPr="00FA68E9">
        <w:rPr>
          <w:color w:val="7F7F7F" w:themeColor="text1" w:themeTint="80"/>
        </w:rPr>
        <w:t>[Organisation]</w:t>
      </w:r>
      <w:r>
        <w:t xml:space="preserve"> </w:t>
      </w:r>
      <w:r w:rsidR="009637A2" w:rsidRPr="00F83503">
        <w:rPr>
          <w:rFonts w:cs="Arial"/>
          <w:color w:val="auto"/>
        </w:rPr>
        <w:t xml:space="preserve">is committed to safeguarding the health, safety and welfare of </w:t>
      </w:r>
      <w:r w:rsidR="009637A2">
        <w:rPr>
          <w:rFonts w:cs="Arial"/>
          <w:color w:val="auto"/>
        </w:rPr>
        <w:t>all people who interact with</w:t>
      </w:r>
      <w:r w:rsidR="009637A2">
        <w:rPr>
          <w:color w:val="auto"/>
        </w:rPr>
        <w:t xml:space="preserve"> the organisation and </w:t>
      </w:r>
      <w:r w:rsidR="00593752">
        <w:rPr>
          <w:color w:val="auto"/>
        </w:rPr>
        <w:t xml:space="preserve">discharging </w:t>
      </w:r>
      <w:r w:rsidR="009637A2">
        <w:rPr>
          <w:color w:val="auto"/>
        </w:rPr>
        <w:t xml:space="preserve">its </w:t>
      </w:r>
      <w:r w:rsidR="0049223C">
        <w:t>w</w:t>
      </w:r>
      <w:r w:rsidR="0049223C" w:rsidRPr="002C0BE0">
        <w:t>ork</w:t>
      </w:r>
      <w:r w:rsidR="0049223C">
        <w:t>place</w:t>
      </w:r>
      <w:r w:rsidR="009637A2">
        <w:rPr>
          <w:color w:val="auto"/>
        </w:rPr>
        <w:t xml:space="preserve"> health and safety obligations.</w:t>
      </w:r>
    </w:p>
    <w:p w14:paraId="6536EFE3" w14:textId="1E0A5386" w:rsidR="009116F4" w:rsidRPr="009637A2" w:rsidRDefault="009116F4" w:rsidP="00A10C7A">
      <w:pPr>
        <w:pStyle w:val="ListParagraph"/>
        <w:numPr>
          <w:ilvl w:val="1"/>
          <w:numId w:val="6"/>
        </w:numPr>
        <w:spacing w:before="200"/>
        <w:contextualSpacing w:val="0"/>
        <w:rPr>
          <w:color w:val="auto"/>
        </w:rPr>
      </w:pPr>
      <w:r>
        <w:rPr>
          <w:lang w:eastAsia="x-none"/>
        </w:rPr>
        <w:t xml:space="preserve">This policy falls within the field of operation of </w:t>
      </w:r>
      <w:r w:rsidRPr="009637A2">
        <w:rPr>
          <w:color w:val="7F7F7F" w:themeColor="text1" w:themeTint="80"/>
        </w:rPr>
        <w:t>[</w:t>
      </w:r>
      <w:r w:rsidRPr="009637A2">
        <w:rPr>
          <w:color w:val="7F7F7F" w:themeColor="text1" w:themeTint="80"/>
          <w:szCs w:val="20"/>
        </w:rPr>
        <w:t>Organisation]</w:t>
      </w:r>
      <w:r w:rsidRPr="009637A2">
        <w:rPr>
          <w:szCs w:val="20"/>
        </w:rPr>
        <w:t>’s</w:t>
      </w:r>
      <w:r w:rsidRPr="009637A2">
        <w:rPr>
          <w:szCs w:val="20"/>
          <w:lang w:eastAsia="x-none"/>
        </w:rPr>
        <w:t xml:space="preserve"> overall</w:t>
      </w:r>
      <w:r>
        <w:rPr>
          <w:lang w:eastAsia="x-none"/>
        </w:rPr>
        <w:t xml:space="preserve"> Risk Management Processes</w:t>
      </w:r>
      <w:r w:rsidR="003D6DF8">
        <w:rPr>
          <w:lang w:eastAsia="x-none"/>
        </w:rPr>
        <w:t>,</w:t>
      </w:r>
      <w:r>
        <w:rPr>
          <w:lang w:eastAsia="x-none"/>
        </w:rPr>
        <w:t xml:space="preserve"> under the general </w:t>
      </w:r>
      <w:r w:rsidRPr="009637A2">
        <w:rPr>
          <w:szCs w:val="20"/>
          <w:lang w:eastAsia="x-none"/>
        </w:rPr>
        <w:t xml:space="preserve">supervision of the organisation’s </w:t>
      </w:r>
      <w:r w:rsidR="009637A2" w:rsidRPr="009637A2">
        <w:rPr>
          <w:color w:val="7F7F7F" w:themeColor="text1" w:themeTint="80"/>
          <w:szCs w:val="20"/>
          <w:lang w:eastAsia="x-none"/>
        </w:rPr>
        <w:t>[</w:t>
      </w:r>
      <w:r w:rsidR="00152E06">
        <w:rPr>
          <w:color w:val="7F7F7F" w:themeColor="text1" w:themeTint="80"/>
          <w:szCs w:val="20"/>
          <w:lang w:eastAsia="x-none"/>
        </w:rPr>
        <w:t>r</w:t>
      </w:r>
      <w:r w:rsidRPr="009637A2">
        <w:rPr>
          <w:color w:val="7F7F7F" w:themeColor="text1" w:themeTint="80"/>
          <w:szCs w:val="20"/>
          <w:lang w:eastAsia="x-none"/>
        </w:rPr>
        <w:t xml:space="preserve">isk </w:t>
      </w:r>
      <w:r w:rsidR="00152E06">
        <w:rPr>
          <w:color w:val="7F7F7F" w:themeColor="text1" w:themeTint="80"/>
          <w:szCs w:val="20"/>
          <w:lang w:eastAsia="x-none"/>
        </w:rPr>
        <w:t>m</w:t>
      </w:r>
      <w:r w:rsidRPr="009637A2">
        <w:rPr>
          <w:color w:val="7F7F7F" w:themeColor="text1" w:themeTint="80"/>
          <w:szCs w:val="20"/>
          <w:lang w:eastAsia="x-none"/>
        </w:rPr>
        <w:t xml:space="preserve">anagement </w:t>
      </w:r>
      <w:r w:rsidR="00152E06">
        <w:rPr>
          <w:color w:val="7F7F7F" w:themeColor="text1" w:themeTint="80"/>
          <w:szCs w:val="20"/>
          <w:lang w:eastAsia="x-none"/>
        </w:rPr>
        <w:t>o</w:t>
      </w:r>
      <w:r w:rsidRPr="009637A2">
        <w:rPr>
          <w:color w:val="7F7F7F" w:themeColor="text1" w:themeTint="80"/>
          <w:szCs w:val="20"/>
          <w:lang w:eastAsia="x-none"/>
        </w:rPr>
        <w:t>fficer</w:t>
      </w:r>
      <w:r w:rsidR="009637A2" w:rsidRPr="009637A2">
        <w:rPr>
          <w:color w:val="7F7F7F" w:themeColor="text1" w:themeTint="80"/>
          <w:szCs w:val="20"/>
          <w:lang w:eastAsia="x-none"/>
        </w:rPr>
        <w:t>/</w:t>
      </w:r>
      <w:r w:rsidRPr="009637A2">
        <w:rPr>
          <w:color w:val="7F7F7F" w:themeColor="text1" w:themeTint="80"/>
          <w:szCs w:val="20"/>
          <w:lang w:eastAsia="x-none"/>
        </w:rPr>
        <w:t>Risk Management Committee</w:t>
      </w:r>
      <w:r w:rsidR="009637A2" w:rsidRPr="009637A2">
        <w:rPr>
          <w:color w:val="7F7F7F" w:themeColor="text1" w:themeTint="80"/>
          <w:szCs w:val="20"/>
          <w:lang w:eastAsia="x-none"/>
        </w:rPr>
        <w:t>]</w:t>
      </w:r>
      <w:r w:rsidRPr="009637A2">
        <w:rPr>
          <w:szCs w:val="20"/>
          <w:lang w:eastAsia="x-none"/>
        </w:rPr>
        <w:t>.</w:t>
      </w:r>
      <w:r>
        <w:rPr>
          <w:lang w:eastAsia="x-none"/>
        </w:rPr>
        <w:t xml:space="preserve">  </w:t>
      </w:r>
    </w:p>
    <w:p w14:paraId="34623EBF" w14:textId="77777777" w:rsidR="00C14B0F" w:rsidRDefault="00C14B0F" w:rsidP="00A10C7A">
      <w:pPr>
        <w:pStyle w:val="Heading3"/>
        <w:spacing w:before="200"/>
        <w:contextualSpacing w:val="0"/>
      </w:pPr>
      <w:r w:rsidRPr="00361442">
        <w:t>Purpose</w:t>
      </w:r>
    </w:p>
    <w:p w14:paraId="6C65D6F7" w14:textId="6DFBB4EA" w:rsidR="0075242D" w:rsidRDefault="0075242D" w:rsidP="00A10C7A">
      <w:pPr>
        <w:pStyle w:val="ListParagraph"/>
        <w:numPr>
          <w:ilvl w:val="1"/>
          <w:numId w:val="1"/>
        </w:numPr>
        <w:spacing w:before="200"/>
        <w:contextualSpacing w:val="0"/>
      </w:pPr>
      <w:r w:rsidRPr="0075242D">
        <w:rPr>
          <w:color w:val="7F7F7F" w:themeColor="text1" w:themeTint="80"/>
        </w:rPr>
        <w:t>[Organisation]</w:t>
      </w:r>
      <w:r>
        <w:t xml:space="preserve"> </w:t>
      </w:r>
      <w:r w:rsidRPr="0075242D">
        <w:rPr>
          <w:color w:val="auto"/>
        </w:rPr>
        <w:t xml:space="preserve">recognises that workplace health and safety is integral to achieving excellence in </w:t>
      </w:r>
      <w:r w:rsidRPr="0075242D">
        <w:rPr>
          <w:color w:val="7F7F7F" w:themeColor="text1" w:themeTint="80"/>
        </w:rPr>
        <w:t xml:space="preserve">[education, service provision etc] </w:t>
      </w:r>
      <w:r w:rsidRPr="0075242D">
        <w:rPr>
          <w:color w:val="auto"/>
        </w:rPr>
        <w:t xml:space="preserve">and work performance outcomes. </w:t>
      </w:r>
      <w:r w:rsidRPr="00EC3F2C">
        <w:t>The</w:t>
      </w:r>
      <w:r w:rsidRPr="005E0017">
        <w:t xml:space="preserve"> </w:t>
      </w:r>
      <w:r>
        <w:t>purpose</w:t>
      </w:r>
      <w:r w:rsidRPr="005E0017">
        <w:t xml:space="preserve"> of this </w:t>
      </w:r>
      <w:r>
        <w:t>p</w:t>
      </w:r>
      <w:r w:rsidRPr="005E0017">
        <w:t xml:space="preserve">olicy </w:t>
      </w:r>
      <w:r>
        <w:t>is</w:t>
      </w:r>
      <w:r w:rsidRPr="00EC3F2C">
        <w:t xml:space="preserve"> to, as far as reasonably practicable:</w:t>
      </w:r>
    </w:p>
    <w:p w14:paraId="19F4A803" w14:textId="77777777" w:rsidR="0075242D" w:rsidRDefault="0075242D" w:rsidP="00A10C7A">
      <w:pPr>
        <w:pStyle w:val="ListParagraph"/>
        <w:numPr>
          <w:ilvl w:val="0"/>
          <w:numId w:val="7"/>
        </w:numPr>
        <w:spacing w:before="120"/>
        <w:contextualSpacing w:val="0"/>
      </w:pPr>
      <w:r>
        <w:t>prevent workplace injuries and illnesses</w:t>
      </w:r>
    </w:p>
    <w:p w14:paraId="59DE2C51" w14:textId="77777777" w:rsidR="0075242D" w:rsidRDefault="0075242D" w:rsidP="00A10C7A">
      <w:pPr>
        <w:pStyle w:val="ListParagraph"/>
        <w:numPr>
          <w:ilvl w:val="0"/>
          <w:numId w:val="7"/>
        </w:numPr>
        <w:contextualSpacing w:val="0"/>
      </w:pPr>
      <w:r>
        <w:t>promote a safe and healthy workplace culture</w:t>
      </w:r>
    </w:p>
    <w:p w14:paraId="3B57063A" w14:textId="77777777" w:rsidR="0075242D" w:rsidRDefault="0075242D" w:rsidP="00A10C7A">
      <w:pPr>
        <w:pStyle w:val="ListParagraph"/>
        <w:numPr>
          <w:ilvl w:val="0"/>
          <w:numId w:val="7"/>
        </w:numPr>
        <w:contextualSpacing w:val="0"/>
      </w:pPr>
      <w:r>
        <w:t xml:space="preserve">provide a framework for consulting, </w:t>
      </w:r>
      <w:proofErr w:type="gramStart"/>
      <w:r>
        <w:t>collaborating</w:t>
      </w:r>
      <w:proofErr w:type="gramEnd"/>
      <w:r>
        <w:t xml:space="preserve"> and communicating with workers and health and safety representatives</w:t>
      </w:r>
    </w:p>
    <w:p w14:paraId="1496C101" w14:textId="77777777" w:rsidR="0075242D" w:rsidRDefault="0075242D" w:rsidP="00A10C7A">
      <w:pPr>
        <w:pStyle w:val="ListParagraph"/>
        <w:numPr>
          <w:ilvl w:val="0"/>
          <w:numId w:val="7"/>
        </w:numPr>
        <w:contextualSpacing w:val="0"/>
      </w:pPr>
      <w:r w:rsidRPr="00EC3F2C">
        <w:t xml:space="preserve">consider </w:t>
      </w:r>
      <w:r>
        <w:t>workplace health and safety</w:t>
      </w:r>
      <w:r w:rsidRPr="00EC3F2C">
        <w:t xml:space="preserve"> in project planning and work activities</w:t>
      </w:r>
    </w:p>
    <w:p w14:paraId="76770659" w14:textId="77777777" w:rsidR="0075242D" w:rsidRPr="00EC3F2C" w:rsidRDefault="0075242D" w:rsidP="00A10C7A">
      <w:pPr>
        <w:pStyle w:val="ListParagraph"/>
        <w:numPr>
          <w:ilvl w:val="0"/>
          <w:numId w:val="7"/>
        </w:numPr>
        <w:contextualSpacing w:val="0"/>
      </w:pPr>
      <w:r>
        <w:t>allocate adequate resources to prevent health and safety risks and promote a safe and healthy workplace</w:t>
      </w:r>
    </w:p>
    <w:p w14:paraId="4F3B6D02" w14:textId="77777777" w:rsidR="0075242D" w:rsidRPr="00EC3F2C" w:rsidRDefault="0075242D" w:rsidP="00A10C7A">
      <w:pPr>
        <w:pStyle w:val="ListParagraph"/>
        <w:numPr>
          <w:ilvl w:val="0"/>
          <w:numId w:val="7"/>
        </w:numPr>
        <w:contextualSpacing w:val="0"/>
      </w:pPr>
      <w:r w:rsidRPr="00EC3F2C">
        <w:t xml:space="preserve">ensure </w:t>
      </w:r>
      <w:r>
        <w:t>that workers</w:t>
      </w:r>
      <w:r w:rsidRPr="00EC3F2C">
        <w:t xml:space="preserve"> </w:t>
      </w:r>
      <w:r>
        <w:t xml:space="preserve">understand their rights and responsibilities, and can </w:t>
      </w:r>
      <w:r w:rsidRPr="00EC3F2C">
        <w:t>identify and control risks in the workplace</w:t>
      </w:r>
    </w:p>
    <w:p w14:paraId="35D1B620" w14:textId="10B3C991" w:rsidR="0075242D" w:rsidRDefault="0075242D" w:rsidP="00A10C7A">
      <w:pPr>
        <w:pStyle w:val="ListParagraph"/>
        <w:numPr>
          <w:ilvl w:val="0"/>
          <w:numId w:val="7"/>
        </w:numPr>
        <w:contextualSpacing w:val="0"/>
      </w:pPr>
      <w:r>
        <w:t>drive continuous improvement in workplace health and safety.</w:t>
      </w:r>
    </w:p>
    <w:p w14:paraId="0885059E" w14:textId="0D32FEBE" w:rsidR="00615AD7" w:rsidRPr="00974B18" w:rsidRDefault="00615AD7" w:rsidP="00A10C7A">
      <w:pPr>
        <w:pStyle w:val="ListParagraph"/>
        <w:numPr>
          <w:ilvl w:val="1"/>
          <w:numId w:val="1"/>
        </w:numPr>
        <w:spacing w:before="200"/>
        <w:contextualSpacing w:val="0"/>
        <w:rPr>
          <w:szCs w:val="20"/>
        </w:rPr>
      </w:pPr>
      <w:r w:rsidRPr="00974B18">
        <w:rPr>
          <w:szCs w:val="20"/>
        </w:rPr>
        <w:t xml:space="preserve">This policy applies to </w:t>
      </w:r>
      <w:r w:rsidR="002D18E4">
        <w:rPr>
          <w:szCs w:val="20"/>
        </w:rPr>
        <w:t xml:space="preserve">all </w:t>
      </w:r>
      <w:r w:rsidRPr="00974B18">
        <w:rPr>
          <w:szCs w:val="20"/>
        </w:rPr>
        <w:t xml:space="preserve">employees, contractors, consultants, and volunteers at </w:t>
      </w:r>
      <w:r w:rsidRPr="00974B18">
        <w:rPr>
          <w:color w:val="7F7F7F" w:themeColor="text1" w:themeTint="80"/>
        </w:rPr>
        <w:t>[</w:t>
      </w:r>
      <w:r w:rsidRPr="00974B18">
        <w:rPr>
          <w:color w:val="7F7F7F" w:themeColor="text1" w:themeTint="80"/>
          <w:szCs w:val="20"/>
        </w:rPr>
        <w:t xml:space="preserve">Organisation], </w:t>
      </w:r>
      <w:r w:rsidRPr="00974B18">
        <w:rPr>
          <w:szCs w:val="20"/>
        </w:rPr>
        <w:t>including all personnel affiliated with third parties</w:t>
      </w:r>
      <w:r>
        <w:rPr>
          <w:szCs w:val="20"/>
        </w:rPr>
        <w:t>.</w:t>
      </w:r>
    </w:p>
    <w:p w14:paraId="52762F8A" w14:textId="556D85F4" w:rsidR="00BE39C7" w:rsidRDefault="00BE39C7" w:rsidP="00A10C7A">
      <w:pPr>
        <w:pStyle w:val="Heading3"/>
        <w:spacing w:before="200"/>
        <w:contextualSpacing w:val="0"/>
      </w:pPr>
      <w:r>
        <w:t>Definitions</w:t>
      </w:r>
    </w:p>
    <w:p w14:paraId="60776004" w14:textId="77777777" w:rsidR="00F776BB" w:rsidRDefault="00F776BB" w:rsidP="00A10C7A">
      <w:pPr>
        <w:pStyle w:val="ListParagraph"/>
        <w:numPr>
          <w:ilvl w:val="1"/>
          <w:numId w:val="1"/>
        </w:numPr>
        <w:spacing w:before="200"/>
        <w:contextualSpacing w:val="0"/>
        <w:rPr>
          <w:szCs w:val="20"/>
        </w:rPr>
      </w:pPr>
      <w:r>
        <w:t>For the purpose of this policy, e</w:t>
      </w:r>
      <w:r>
        <w:rPr>
          <w:szCs w:val="20"/>
        </w:rPr>
        <w:t xml:space="preserve">mployees, contractors, consultants and volunteers will be referred to as </w:t>
      </w:r>
      <w:r w:rsidRPr="00974B18">
        <w:rPr>
          <w:b/>
          <w:bCs/>
          <w:szCs w:val="20"/>
        </w:rPr>
        <w:t>‘staff’</w:t>
      </w:r>
      <w:r>
        <w:rPr>
          <w:b/>
          <w:bCs/>
          <w:szCs w:val="20"/>
        </w:rPr>
        <w:t xml:space="preserve"> or ‘staff </w:t>
      </w:r>
      <w:proofErr w:type="gramStart"/>
      <w:r>
        <w:rPr>
          <w:b/>
          <w:bCs/>
          <w:szCs w:val="20"/>
        </w:rPr>
        <w:t>members’</w:t>
      </w:r>
      <w:proofErr w:type="gramEnd"/>
      <w:r>
        <w:rPr>
          <w:szCs w:val="20"/>
        </w:rPr>
        <w:t>.</w:t>
      </w:r>
    </w:p>
    <w:p w14:paraId="31A00428" w14:textId="19BD7AB1" w:rsidR="005310CD" w:rsidRDefault="005310CD" w:rsidP="00A10C7A">
      <w:pPr>
        <w:pStyle w:val="ListParagraph"/>
        <w:numPr>
          <w:ilvl w:val="1"/>
          <w:numId w:val="1"/>
        </w:numPr>
        <w:spacing w:before="200"/>
        <w:contextualSpacing w:val="0"/>
      </w:pPr>
      <w:r w:rsidRPr="002C0BE0">
        <w:lastRenderedPageBreak/>
        <w:t xml:space="preserve">In this policy, </w:t>
      </w:r>
      <w:r w:rsidRPr="00D21499">
        <w:rPr>
          <w:b/>
          <w:bCs/>
        </w:rPr>
        <w:t>'workplace'</w:t>
      </w:r>
      <w:r w:rsidRPr="002C0BE0">
        <w:t xml:space="preserve"> </w:t>
      </w:r>
      <w:r>
        <w:t>means</w:t>
      </w:r>
      <w:r w:rsidRPr="002C0BE0">
        <w:t xml:space="preserve"> </w:t>
      </w:r>
      <w:r>
        <w:t xml:space="preserve">places where people </w:t>
      </w:r>
      <w:r w:rsidR="001A000F">
        <w:t xml:space="preserve">undertake </w:t>
      </w:r>
      <w:r>
        <w:t xml:space="preserve">work in connection with </w:t>
      </w:r>
      <w:r w:rsidRPr="0075242D">
        <w:rPr>
          <w:color w:val="7F7F7F" w:themeColor="text1" w:themeTint="80"/>
        </w:rPr>
        <w:t>[Organisation]</w:t>
      </w:r>
      <w:r>
        <w:t xml:space="preserve">, whether </w:t>
      </w:r>
      <w:r w:rsidRPr="002C0BE0">
        <w:t>on</w:t>
      </w:r>
      <w:r>
        <w:t>-</w:t>
      </w:r>
      <w:r w:rsidRPr="002C0BE0">
        <w:t xml:space="preserve">site or off-site, </w:t>
      </w:r>
      <w:r>
        <w:t>including</w:t>
      </w:r>
      <w:r w:rsidRPr="002C0BE0">
        <w:t xml:space="preserve"> work-related conference</w:t>
      </w:r>
      <w:r>
        <w:t xml:space="preserve">s, </w:t>
      </w:r>
      <w:r w:rsidRPr="002C0BE0">
        <w:t>function</w:t>
      </w:r>
      <w:r>
        <w:t>s</w:t>
      </w:r>
      <w:r w:rsidRPr="002C0BE0">
        <w:t>, client event</w:t>
      </w:r>
      <w:r>
        <w:t>s</w:t>
      </w:r>
      <w:r w:rsidRPr="002C0BE0">
        <w:t xml:space="preserve">, </w:t>
      </w:r>
      <w:proofErr w:type="gramStart"/>
      <w:r w:rsidRPr="002C0BE0">
        <w:t>retreats</w:t>
      </w:r>
      <w:proofErr w:type="gramEnd"/>
      <w:r w:rsidRPr="002C0BE0">
        <w:t xml:space="preserve"> and social events.</w:t>
      </w:r>
    </w:p>
    <w:p w14:paraId="51DFD297" w14:textId="02C5E790" w:rsidR="005310CD" w:rsidRPr="00C624E5" w:rsidRDefault="005310CD" w:rsidP="00A10C7A">
      <w:pPr>
        <w:pStyle w:val="ListParagraph"/>
        <w:numPr>
          <w:ilvl w:val="1"/>
          <w:numId w:val="1"/>
        </w:numPr>
        <w:spacing w:before="200"/>
        <w:contextualSpacing w:val="0"/>
        <w:rPr>
          <w:color w:val="auto"/>
        </w:rPr>
      </w:pPr>
      <w:r w:rsidRPr="00617777">
        <w:rPr>
          <w:rFonts w:cs="Arial"/>
          <w:b/>
          <w:bCs/>
          <w:color w:val="auto"/>
        </w:rPr>
        <w:t>‘Occupational violence’</w:t>
      </w:r>
      <w:r w:rsidRPr="00617777">
        <w:rPr>
          <w:rFonts w:cs="Arial"/>
          <w:color w:val="auto"/>
        </w:rPr>
        <w:t xml:space="preserve"> refers to any incident where a person is physically attacked, abused, assaulted</w:t>
      </w:r>
      <w:r w:rsidR="00152E06">
        <w:rPr>
          <w:rFonts w:cs="Arial"/>
          <w:color w:val="auto"/>
        </w:rPr>
        <w:t>,</w:t>
      </w:r>
      <w:r w:rsidRPr="00617777">
        <w:rPr>
          <w:rFonts w:cs="Arial"/>
          <w:color w:val="auto"/>
        </w:rPr>
        <w:t xml:space="preserve"> or threatened in the workplace.</w:t>
      </w:r>
    </w:p>
    <w:p w14:paraId="5F03D926" w14:textId="6D7C188E" w:rsidR="00FF009A" w:rsidRDefault="00C14B0F" w:rsidP="00A10C7A">
      <w:pPr>
        <w:pStyle w:val="Heading3"/>
        <w:spacing w:before="200"/>
        <w:contextualSpacing w:val="0"/>
      </w:pPr>
      <w:r w:rsidRPr="00981ACB">
        <w:t>Policy</w:t>
      </w:r>
    </w:p>
    <w:p w14:paraId="28871AF5" w14:textId="0B1E9844" w:rsidR="00EB2A7B" w:rsidRPr="00EB2A7B" w:rsidRDefault="00EB2A7B" w:rsidP="00A10C7A">
      <w:pPr>
        <w:pStyle w:val="ListParagraph"/>
        <w:numPr>
          <w:ilvl w:val="1"/>
          <w:numId w:val="1"/>
        </w:numPr>
        <w:spacing w:before="200"/>
        <w:contextualSpacing w:val="0"/>
      </w:pPr>
      <w:r>
        <w:t>This policy applies to any location where duties are performed (</w:t>
      </w:r>
      <w:proofErr w:type="gramStart"/>
      <w:r>
        <w:t>i.e.</w:t>
      </w:r>
      <w:proofErr w:type="gramEnd"/>
      <w:r>
        <w:t xml:space="preserve"> any workplace), as outlined earlier at 3.2</w:t>
      </w:r>
    </w:p>
    <w:p w14:paraId="68EEB584" w14:textId="77777777" w:rsidR="004151B4" w:rsidRDefault="004151B4" w:rsidP="00A10C7A">
      <w:pPr>
        <w:pStyle w:val="Heading4"/>
        <w:spacing w:before="200"/>
        <w:ind w:firstLine="720"/>
        <w:contextualSpacing w:val="0"/>
      </w:pPr>
      <w:r>
        <w:t>Commitment to workplace health and safety</w:t>
      </w:r>
    </w:p>
    <w:p w14:paraId="789CB00B" w14:textId="47609198" w:rsidR="004151B4" w:rsidRDefault="0043742A" w:rsidP="00A10C7A">
      <w:pPr>
        <w:pStyle w:val="ListParagraph"/>
        <w:numPr>
          <w:ilvl w:val="1"/>
          <w:numId w:val="1"/>
        </w:numPr>
        <w:spacing w:before="200"/>
        <w:contextualSpacing w:val="0"/>
      </w:pPr>
      <w:r w:rsidRPr="0043742A">
        <w:rPr>
          <w:color w:val="7F7F7F" w:themeColor="text1" w:themeTint="80"/>
        </w:rPr>
        <w:t xml:space="preserve">[Organisation] </w:t>
      </w:r>
      <w:r w:rsidR="004151B4">
        <w:t xml:space="preserve">aims to safeguard </w:t>
      </w:r>
      <w:r w:rsidR="004151B4" w:rsidRPr="002C0BE0">
        <w:t xml:space="preserve">the rights of all </w:t>
      </w:r>
      <w:r w:rsidR="004151B4">
        <w:t xml:space="preserve">people </w:t>
      </w:r>
      <w:r w:rsidR="004151B4" w:rsidRPr="002C0BE0">
        <w:t xml:space="preserve">to work in an environment that is safe and </w:t>
      </w:r>
      <w:r w:rsidR="002D7523">
        <w:t>without risks to health and safety, to the extent reasonably practicable</w:t>
      </w:r>
      <w:r w:rsidR="004151B4">
        <w:t>.</w:t>
      </w:r>
    </w:p>
    <w:p w14:paraId="4C3A9D46" w14:textId="68460DD5" w:rsidR="004151B4" w:rsidRPr="002C0BE0" w:rsidRDefault="0043742A" w:rsidP="00A10C7A">
      <w:pPr>
        <w:pStyle w:val="ListParagraph"/>
        <w:numPr>
          <w:ilvl w:val="1"/>
          <w:numId w:val="1"/>
        </w:numPr>
        <w:spacing w:before="200"/>
        <w:contextualSpacing w:val="0"/>
      </w:pPr>
      <w:r w:rsidRPr="0075242D">
        <w:rPr>
          <w:color w:val="7F7F7F" w:themeColor="text1" w:themeTint="80"/>
        </w:rPr>
        <w:t>[Organisation]</w:t>
      </w:r>
      <w:r>
        <w:rPr>
          <w:color w:val="7F7F7F" w:themeColor="text1" w:themeTint="80"/>
        </w:rPr>
        <w:t xml:space="preserve"> </w:t>
      </w:r>
      <w:r w:rsidR="004151B4">
        <w:t>is committed to working in partnership with all workers to identify and address w</w:t>
      </w:r>
      <w:r w:rsidR="004151B4" w:rsidRPr="002C0BE0">
        <w:t>ork</w:t>
      </w:r>
      <w:r w:rsidR="004151B4">
        <w:t>place h</w:t>
      </w:r>
      <w:r w:rsidR="004151B4" w:rsidRPr="002C0BE0">
        <w:t xml:space="preserve">ealth and </w:t>
      </w:r>
      <w:r w:rsidR="004151B4">
        <w:t>s</w:t>
      </w:r>
      <w:r w:rsidR="004151B4" w:rsidRPr="002C0BE0">
        <w:t>afety issues.</w:t>
      </w:r>
      <w:r w:rsidR="004151B4" w:rsidRPr="00D824C1">
        <w:t xml:space="preserve"> </w:t>
      </w:r>
      <w:r w:rsidR="004151B4">
        <w:t>It</w:t>
      </w:r>
      <w:r w:rsidR="004151B4" w:rsidRPr="00D824C1">
        <w:t xml:space="preserve"> encourage</w:t>
      </w:r>
      <w:r w:rsidR="004151B4">
        <w:t>s</w:t>
      </w:r>
      <w:r w:rsidR="004151B4" w:rsidRPr="00D824C1">
        <w:t xml:space="preserve"> the formation of work groups and </w:t>
      </w:r>
      <w:r w:rsidR="004151B4">
        <w:t>the appointment of h</w:t>
      </w:r>
      <w:r w:rsidR="004151B4" w:rsidRPr="00D824C1">
        <w:t xml:space="preserve">ealth and </w:t>
      </w:r>
      <w:r w:rsidR="004151B4">
        <w:t>s</w:t>
      </w:r>
      <w:r w:rsidR="004151B4" w:rsidRPr="00D824C1">
        <w:t xml:space="preserve">afety </w:t>
      </w:r>
      <w:r w:rsidR="004151B4">
        <w:t>r</w:t>
      </w:r>
      <w:r w:rsidR="004151B4" w:rsidRPr="00D824C1">
        <w:t>epresentatives to represent employees on health and safety matters.</w:t>
      </w:r>
    </w:p>
    <w:p w14:paraId="2B0E3863" w14:textId="6B80215F" w:rsidR="004151B4" w:rsidRPr="002C0BE0" w:rsidRDefault="0043742A" w:rsidP="00A10C7A">
      <w:pPr>
        <w:pStyle w:val="ListParagraph"/>
        <w:numPr>
          <w:ilvl w:val="1"/>
          <w:numId w:val="1"/>
        </w:numPr>
        <w:spacing w:before="200"/>
        <w:contextualSpacing w:val="0"/>
      </w:pPr>
      <w:r w:rsidRPr="0075242D">
        <w:rPr>
          <w:color w:val="7F7F7F" w:themeColor="text1" w:themeTint="80"/>
        </w:rPr>
        <w:t>[Organisation]</w:t>
      </w:r>
      <w:r>
        <w:rPr>
          <w:color w:val="7F7F7F" w:themeColor="text1" w:themeTint="80"/>
        </w:rPr>
        <w:t xml:space="preserve"> </w:t>
      </w:r>
      <w:r w:rsidR="004151B4" w:rsidRPr="002C0BE0">
        <w:t>is committed to continu</w:t>
      </w:r>
      <w:r w:rsidR="004151B4">
        <w:t>ously</w:t>
      </w:r>
      <w:r w:rsidR="004151B4" w:rsidRPr="002C0BE0">
        <w:t xml:space="preserve"> improv</w:t>
      </w:r>
      <w:r w:rsidR="004151B4">
        <w:t xml:space="preserve">ing its workplace </w:t>
      </w:r>
      <w:r w:rsidR="004151B4" w:rsidRPr="002C0BE0">
        <w:t>health and safety practices</w:t>
      </w:r>
      <w:r w:rsidR="004151B4">
        <w:t xml:space="preserve"> </w:t>
      </w:r>
      <w:r w:rsidR="004151B4" w:rsidRPr="002C0BE0">
        <w:t>through the ongoing development</w:t>
      </w:r>
      <w:r w:rsidR="004151B4">
        <w:t xml:space="preserve"> </w:t>
      </w:r>
      <w:r w:rsidR="004151B4" w:rsidRPr="002C0BE0">
        <w:t xml:space="preserve">of systems and </w:t>
      </w:r>
      <w:r w:rsidR="004151B4">
        <w:t>processes</w:t>
      </w:r>
      <w:r w:rsidR="004151B4" w:rsidRPr="002C0BE0">
        <w:t xml:space="preserve"> to:</w:t>
      </w:r>
    </w:p>
    <w:p w14:paraId="5B96075A" w14:textId="77777777" w:rsidR="004151B4" w:rsidRPr="002C0BE0" w:rsidRDefault="004151B4" w:rsidP="00A10C7A">
      <w:pPr>
        <w:pStyle w:val="ListParagraph"/>
        <w:numPr>
          <w:ilvl w:val="0"/>
          <w:numId w:val="8"/>
        </w:numPr>
        <w:spacing w:before="120"/>
        <w:contextualSpacing w:val="0"/>
      </w:pPr>
      <w:r w:rsidRPr="002C0BE0">
        <w:t xml:space="preserve">identify, </w:t>
      </w:r>
      <w:proofErr w:type="gramStart"/>
      <w:r w:rsidRPr="002C0BE0">
        <w:t>assess</w:t>
      </w:r>
      <w:proofErr w:type="gramEnd"/>
      <w:r w:rsidRPr="002C0BE0">
        <w:t xml:space="preserve"> and control workplace hazards</w:t>
      </w:r>
    </w:p>
    <w:p w14:paraId="25A4FC49" w14:textId="77777777" w:rsidR="004151B4" w:rsidRPr="002C0BE0" w:rsidRDefault="004151B4" w:rsidP="00A10C7A">
      <w:pPr>
        <w:pStyle w:val="ListParagraph"/>
        <w:numPr>
          <w:ilvl w:val="0"/>
          <w:numId w:val="8"/>
        </w:numPr>
        <w:contextualSpacing w:val="0"/>
      </w:pPr>
      <w:r w:rsidRPr="002C0BE0">
        <w:t>reduce the incidence and cost of occupational injury and illness</w:t>
      </w:r>
    </w:p>
    <w:p w14:paraId="456F4846" w14:textId="77777777" w:rsidR="004151B4" w:rsidRDefault="004151B4" w:rsidP="00A10C7A">
      <w:pPr>
        <w:pStyle w:val="ListParagraph"/>
        <w:numPr>
          <w:ilvl w:val="0"/>
          <w:numId w:val="8"/>
        </w:numPr>
        <w:contextualSpacing w:val="0"/>
      </w:pPr>
      <w:r w:rsidRPr="002C0BE0">
        <w:t>provide a rehabilitation system for those affected by occupational injury or illness.</w:t>
      </w:r>
    </w:p>
    <w:p w14:paraId="4F519890" w14:textId="65870A7C" w:rsidR="00F365F7" w:rsidRPr="00F365F7" w:rsidRDefault="00F365F7" w:rsidP="00A10C7A">
      <w:pPr>
        <w:pStyle w:val="ListParagraph"/>
        <w:numPr>
          <w:ilvl w:val="1"/>
          <w:numId w:val="1"/>
        </w:numPr>
        <w:spacing w:before="200"/>
        <w:contextualSpacing w:val="0"/>
      </w:pPr>
      <w:r w:rsidRPr="0075242D">
        <w:rPr>
          <w:color w:val="7F7F7F" w:themeColor="text1" w:themeTint="80"/>
        </w:rPr>
        <w:t>[Organisation]</w:t>
      </w:r>
      <w:r>
        <w:rPr>
          <w:color w:val="7F7F7F" w:themeColor="text1" w:themeTint="80"/>
        </w:rPr>
        <w:t xml:space="preserve"> </w:t>
      </w:r>
      <w:r>
        <w:t>is committed to facilitating the return to work of employees as soon as practicable after a work-related incident or illness.</w:t>
      </w:r>
    </w:p>
    <w:p w14:paraId="18EAFC18" w14:textId="26DA6484" w:rsidR="00F365F7" w:rsidRDefault="0043742A" w:rsidP="00A10C7A">
      <w:pPr>
        <w:pStyle w:val="ListParagraph"/>
        <w:numPr>
          <w:ilvl w:val="1"/>
          <w:numId w:val="1"/>
        </w:numPr>
        <w:spacing w:before="200"/>
        <w:contextualSpacing w:val="0"/>
      </w:pPr>
      <w:r w:rsidRPr="0075242D">
        <w:rPr>
          <w:color w:val="7F7F7F" w:themeColor="text1" w:themeTint="80"/>
        </w:rPr>
        <w:t>[Organisation]</w:t>
      </w:r>
      <w:r>
        <w:rPr>
          <w:color w:val="7F7F7F" w:themeColor="text1" w:themeTint="80"/>
        </w:rPr>
        <w:t xml:space="preserve"> </w:t>
      </w:r>
      <w:r w:rsidR="004151B4" w:rsidRPr="007558B0">
        <w:t xml:space="preserve">is committed to </w:t>
      </w:r>
      <w:r w:rsidR="004151B4">
        <w:t xml:space="preserve">ensuring all workers are free from </w:t>
      </w:r>
      <w:r w:rsidR="004151B4" w:rsidRPr="007558B0">
        <w:t>bullying and occupational violence in the workplace.</w:t>
      </w:r>
    </w:p>
    <w:p w14:paraId="4C4955C4" w14:textId="77777777" w:rsidR="004151B4" w:rsidRDefault="004151B4" w:rsidP="00A10C7A">
      <w:pPr>
        <w:pStyle w:val="Heading4"/>
        <w:spacing w:before="200"/>
        <w:ind w:firstLine="720"/>
        <w:contextualSpacing w:val="0"/>
      </w:pPr>
      <w:r>
        <w:t>Workplace Health and Safety Committee and representatives</w:t>
      </w:r>
    </w:p>
    <w:p w14:paraId="3235A969" w14:textId="2E5E4956" w:rsidR="004151B4" w:rsidRDefault="004151B4" w:rsidP="00A10C7A">
      <w:pPr>
        <w:pStyle w:val="ListParagraph"/>
        <w:numPr>
          <w:ilvl w:val="1"/>
          <w:numId w:val="1"/>
        </w:numPr>
        <w:spacing w:before="200"/>
        <w:contextualSpacing w:val="0"/>
      </w:pPr>
      <w:r>
        <w:t xml:space="preserve">Where </w:t>
      </w:r>
      <w:r w:rsidRPr="00C841DF">
        <w:t>a</w:t>
      </w:r>
      <w:r>
        <w:t xml:space="preserve"> Workplace </w:t>
      </w:r>
      <w:r w:rsidRPr="00C841DF">
        <w:t xml:space="preserve">Health and Safety Committee </w:t>
      </w:r>
      <w:r>
        <w:t xml:space="preserve">is required by legislation, or where the </w:t>
      </w:r>
      <w:r w:rsidRPr="00200063">
        <w:rPr>
          <w:color w:val="7F7F7F" w:themeColor="text1" w:themeTint="80"/>
        </w:rPr>
        <w:t>[CEO/</w:t>
      </w:r>
      <w:r w:rsidR="00152E06">
        <w:rPr>
          <w:color w:val="7F7F7F" w:themeColor="text1" w:themeTint="80"/>
        </w:rPr>
        <w:t>m</w:t>
      </w:r>
      <w:r w:rsidRPr="00200063">
        <w:rPr>
          <w:color w:val="7F7F7F" w:themeColor="text1" w:themeTint="80"/>
        </w:rPr>
        <w:t>anagement]</w:t>
      </w:r>
      <w:r>
        <w:t xml:space="preserve"> otherwise deems it necessary, </w:t>
      </w:r>
      <w:r w:rsidR="00200063" w:rsidRPr="0075242D">
        <w:rPr>
          <w:color w:val="7F7F7F" w:themeColor="text1" w:themeTint="80"/>
        </w:rPr>
        <w:t>[Organisation]</w:t>
      </w:r>
      <w:r w:rsidR="00200063">
        <w:rPr>
          <w:color w:val="7F7F7F" w:themeColor="text1" w:themeTint="80"/>
        </w:rPr>
        <w:t xml:space="preserve"> </w:t>
      </w:r>
      <w:r w:rsidRPr="00C841DF">
        <w:t xml:space="preserve">will establish </w:t>
      </w:r>
      <w:r>
        <w:t>a</w:t>
      </w:r>
      <w:r w:rsidRPr="00C841DF">
        <w:t xml:space="preserve"> </w:t>
      </w:r>
      <w:r>
        <w:t xml:space="preserve">Workplace </w:t>
      </w:r>
      <w:r w:rsidRPr="00C841DF">
        <w:t xml:space="preserve">Health and Safety Committee in </w:t>
      </w:r>
      <w:r>
        <w:t>accordance</w:t>
      </w:r>
      <w:r w:rsidRPr="00C841DF">
        <w:t xml:space="preserve"> with the applicable legislation.</w:t>
      </w:r>
    </w:p>
    <w:p w14:paraId="524BF638" w14:textId="77777777" w:rsidR="004151B4" w:rsidRPr="00CD2FD0" w:rsidRDefault="004151B4" w:rsidP="00A10C7A">
      <w:pPr>
        <w:pStyle w:val="ListParagraph"/>
        <w:numPr>
          <w:ilvl w:val="1"/>
          <w:numId w:val="1"/>
        </w:numPr>
        <w:spacing w:before="200"/>
        <w:contextualSpacing w:val="0"/>
      </w:pPr>
      <w:r>
        <w:t xml:space="preserve">Any Workplace Health and Safety Committee </w:t>
      </w:r>
      <w:r w:rsidRPr="00FE2C89">
        <w:t xml:space="preserve">will meet at least quarterly. An agenda will be circulated by the </w:t>
      </w:r>
      <w:r>
        <w:t>h</w:t>
      </w:r>
      <w:r w:rsidRPr="00FE2C89">
        <w:t xml:space="preserve">ead of the </w:t>
      </w:r>
      <w:r>
        <w:t>C</w:t>
      </w:r>
      <w:r w:rsidRPr="00FE2C89">
        <w:t xml:space="preserve">ommittee </w:t>
      </w:r>
      <w:r>
        <w:t>before</w:t>
      </w:r>
      <w:r w:rsidRPr="00FE2C89">
        <w:t xml:space="preserve"> the meeting. A designated note-taker will take minutes of the meeting. </w:t>
      </w:r>
    </w:p>
    <w:p w14:paraId="0180F458" w14:textId="77777777" w:rsidR="00A10C7A" w:rsidRDefault="004151B4" w:rsidP="00A10C7A">
      <w:pPr>
        <w:pStyle w:val="ListParagraph"/>
        <w:numPr>
          <w:ilvl w:val="1"/>
          <w:numId w:val="1"/>
        </w:numPr>
        <w:spacing w:before="200"/>
        <w:contextualSpacing w:val="0"/>
      </w:pPr>
      <w:r>
        <w:t>Where required by law, or deemed necessary, designated work groups shall each elect a workplace h</w:t>
      </w:r>
      <w:r w:rsidRPr="00C841DF">
        <w:t xml:space="preserve">ealth and </w:t>
      </w:r>
      <w:r>
        <w:t>s</w:t>
      </w:r>
      <w:r w:rsidRPr="00C841DF">
        <w:t xml:space="preserve">afety </w:t>
      </w:r>
      <w:r>
        <w:t>r</w:t>
      </w:r>
      <w:r w:rsidRPr="00C841DF">
        <w:t>epresentative</w:t>
      </w:r>
      <w:r>
        <w:t xml:space="preserve"> as their</w:t>
      </w:r>
      <w:r w:rsidRPr="00C841DF">
        <w:t xml:space="preserve"> elected spokesperson. Representatives are encouraged to </w:t>
      </w:r>
      <w:r>
        <w:t xml:space="preserve">work </w:t>
      </w:r>
      <w:r w:rsidRPr="00C841DF">
        <w:t xml:space="preserve">with </w:t>
      </w:r>
      <w:r>
        <w:t>m</w:t>
      </w:r>
      <w:r w:rsidRPr="00C841DF">
        <w:t xml:space="preserve">anagement to </w:t>
      </w:r>
      <w:r>
        <w:t>discuss workplace health and safety issues</w:t>
      </w:r>
      <w:r w:rsidRPr="00C841DF">
        <w:t>, and to work with management to improve health and safety standards.</w:t>
      </w:r>
    </w:p>
    <w:p w14:paraId="61770F27" w14:textId="0B70CD4F" w:rsidR="004151B4" w:rsidRDefault="00615AD7" w:rsidP="00A10C7A">
      <w:pPr>
        <w:pStyle w:val="ListParagraph"/>
        <w:numPr>
          <w:ilvl w:val="1"/>
          <w:numId w:val="1"/>
        </w:numPr>
        <w:spacing w:before="200"/>
        <w:contextualSpacing w:val="0"/>
      </w:pPr>
      <w:r>
        <w:t>W</w:t>
      </w:r>
      <w:r w:rsidR="004151B4">
        <w:t xml:space="preserve">here feasible, the </w:t>
      </w:r>
      <w:r w:rsidR="00152E06">
        <w:t>w</w:t>
      </w:r>
      <w:r w:rsidR="004151B4">
        <w:t xml:space="preserve">orkplace </w:t>
      </w:r>
      <w:r w:rsidR="00152E06">
        <w:t>h</w:t>
      </w:r>
      <w:r w:rsidR="004151B4">
        <w:t xml:space="preserve">ealth and </w:t>
      </w:r>
      <w:r w:rsidR="00152E06">
        <w:t>s</w:t>
      </w:r>
      <w:r w:rsidR="004151B4">
        <w:t xml:space="preserve">afety </w:t>
      </w:r>
      <w:r w:rsidR="00152E06">
        <w:t>c</w:t>
      </w:r>
      <w:r w:rsidR="004151B4">
        <w:t>o-ordinator shall be a member of the Committee.</w:t>
      </w:r>
    </w:p>
    <w:p w14:paraId="57CE2CFF" w14:textId="4B18F4FB" w:rsidR="004151B4" w:rsidRDefault="004151B4" w:rsidP="00A10C7A">
      <w:pPr>
        <w:pStyle w:val="ListParagraph"/>
        <w:numPr>
          <w:ilvl w:val="1"/>
          <w:numId w:val="1"/>
        </w:numPr>
        <w:spacing w:before="200"/>
        <w:contextualSpacing w:val="0"/>
      </w:pPr>
      <w:r>
        <w:lastRenderedPageBreak/>
        <w:t xml:space="preserve">Where feasible, the </w:t>
      </w:r>
      <w:r w:rsidR="00152E06">
        <w:t>r</w:t>
      </w:r>
      <w:r>
        <w:t xml:space="preserve">isk </w:t>
      </w:r>
      <w:r w:rsidR="00152E06">
        <w:t>m</w:t>
      </w:r>
      <w:r>
        <w:t xml:space="preserve">anagement </w:t>
      </w:r>
      <w:r w:rsidR="00152E06">
        <w:t>o</w:t>
      </w:r>
      <w:r>
        <w:t>fficer shall be a member of the Committee.</w:t>
      </w:r>
    </w:p>
    <w:p w14:paraId="246FFC4A" w14:textId="77C3884E" w:rsidR="00130B37" w:rsidRDefault="004151B4" w:rsidP="00A10C7A">
      <w:pPr>
        <w:pStyle w:val="ListParagraph"/>
        <w:numPr>
          <w:ilvl w:val="1"/>
          <w:numId w:val="1"/>
        </w:numPr>
        <w:spacing w:before="200"/>
        <w:contextualSpacing w:val="0"/>
      </w:pPr>
      <w:r>
        <w:t xml:space="preserve">Where the organisation is not required to establish a Workplace Health and Safety Committee, and does not otherwise establish such a committee, </w:t>
      </w:r>
      <w:r w:rsidR="00200063" w:rsidRPr="00F365F7">
        <w:rPr>
          <w:color w:val="7F7F7F" w:themeColor="text1" w:themeTint="80"/>
        </w:rPr>
        <w:t xml:space="preserve">[Organisation] </w:t>
      </w:r>
      <w:r>
        <w:t>may</w:t>
      </w:r>
      <w:r w:rsidRPr="00C841DF">
        <w:t xml:space="preserve"> conduct regular </w:t>
      </w:r>
      <w:r>
        <w:t>h</w:t>
      </w:r>
      <w:r w:rsidRPr="00C841DF">
        <w:t xml:space="preserve">ealth and </w:t>
      </w:r>
      <w:r>
        <w:t>s</w:t>
      </w:r>
      <w:r w:rsidRPr="00C841DF">
        <w:t>afety forums.</w:t>
      </w:r>
    </w:p>
    <w:p w14:paraId="694E3BF7" w14:textId="77777777" w:rsidR="00130B37" w:rsidRDefault="00130B37" w:rsidP="00A10C7A">
      <w:pPr>
        <w:pStyle w:val="Heading4"/>
        <w:spacing w:before="200"/>
        <w:ind w:firstLine="720"/>
        <w:contextualSpacing w:val="0"/>
      </w:pPr>
      <w:r>
        <w:t>Review</w:t>
      </w:r>
    </w:p>
    <w:p w14:paraId="5956BFB5" w14:textId="55C0BCF2" w:rsidR="00130B37" w:rsidRPr="0029078B" w:rsidRDefault="00F365F7" w:rsidP="00A10C7A">
      <w:pPr>
        <w:pStyle w:val="ListParagraph"/>
        <w:numPr>
          <w:ilvl w:val="1"/>
          <w:numId w:val="1"/>
        </w:numPr>
        <w:spacing w:before="200"/>
        <w:contextualSpacing w:val="0"/>
      </w:pPr>
      <w:r w:rsidRPr="00F365F7">
        <w:rPr>
          <w:color w:val="7F7F7F" w:themeColor="text1" w:themeTint="80"/>
        </w:rPr>
        <w:t>[Organisation]</w:t>
      </w:r>
      <w:r w:rsidR="00130B37">
        <w:t>’s</w:t>
      </w:r>
      <w:r w:rsidR="00130B37" w:rsidRPr="006820D9">
        <w:rPr>
          <w:color w:val="808080"/>
        </w:rPr>
        <w:t xml:space="preserve"> </w:t>
      </w:r>
      <w:r w:rsidR="00130B37">
        <w:t xml:space="preserve">Workplace Health and Safety Policy and Procedures </w:t>
      </w:r>
      <w:r w:rsidR="00130B37" w:rsidRPr="0029078B">
        <w:t xml:space="preserve">will be reviewed </w:t>
      </w:r>
      <w:r w:rsidR="00130B37">
        <w:t>at least every</w:t>
      </w:r>
      <w:r w:rsidR="00130B37" w:rsidRPr="00F365F7">
        <w:rPr>
          <w:color w:val="7F7F7F" w:themeColor="text1" w:themeTint="80"/>
        </w:rPr>
        <w:t xml:space="preserve"> [one/two] </w:t>
      </w:r>
      <w:r w:rsidR="00130B37">
        <w:t>years</w:t>
      </w:r>
      <w:r w:rsidR="00130B37" w:rsidRPr="0029078B">
        <w:t xml:space="preserve">. The review will involve assessing the effectiveness of the </w:t>
      </w:r>
      <w:r w:rsidR="00130B37">
        <w:t>policy and procedures</w:t>
      </w:r>
      <w:r w:rsidR="00130B37" w:rsidRPr="0029078B">
        <w:t xml:space="preserve"> by </w:t>
      </w:r>
      <w:r w:rsidR="00130B37">
        <w:t>(among other things)</w:t>
      </w:r>
      <w:r w:rsidR="00130B37" w:rsidRPr="0029078B">
        <w:t>:</w:t>
      </w:r>
    </w:p>
    <w:p w14:paraId="700570F9" w14:textId="77777777" w:rsidR="00130B37" w:rsidRDefault="00130B37" w:rsidP="00A10C7A">
      <w:pPr>
        <w:pStyle w:val="ListParagraph"/>
        <w:numPr>
          <w:ilvl w:val="0"/>
          <w:numId w:val="9"/>
        </w:numPr>
        <w:spacing w:before="120"/>
        <w:contextualSpacing w:val="0"/>
      </w:pPr>
      <w:r w:rsidRPr="000322A5">
        <w:t>reviewing overall health and safety performance</w:t>
      </w:r>
    </w:p>
    <w:p w14:paraId="1BCBE1B7" w14:textId="77777777" w:rsidR="00130B37" w:rsidRDefault="00130B37" w:rsidP="00A10C7A">
      <w:pPr>
        <w:pStyle w:val="ListParagraph"/>
        <w:numPr>
          <w:ilvl w:val="0"/>
          <w:numId w:val="9"/>
        </w:numPr>
        <w:contextualSpacing w:val="0"/>
      </w:pPr>
      <w:r w:rsidRPr="0029078B">
        <w:t>ensur</w:t>
      </w:r>
      <w:r>
        <w:t>ing</w:t>
      </w:r>
      <w:r w:rsidRPr="0029078B">
        <w:t xml:space="preserve"> </w:t>
      </w:r>
      <w:r>
        <w:t xml:space="preserve">continued </w:t>
      </w:r>
      <w:r w:rsidRPr="0029078B">
        <w:t>complian</w:t>
      </w:r>
      <w:r>
        <w:t>ce</w:t>
      </w:r>
      <w:r w:rsidRPr="0029078B">
        <w:t xml:space="preserve"> with the relevant legislation</w:t>
      </w:r>
      <w:r>
        <w:t>.</w:t>
      </w:r>
    </w:p>
    <w:p w14:paraId="082821A4" w14:textId="04ED2903" w:rsidR="008C0D81" w:rsidRPr="007F7B73" w:rsidRDefault="008C0D81" w:rsidP="00A10C7A">
      <w:pPr>
        <w:pStyle w:val="Heading3"/>
        <w:spacing w:before="200"/>
        <w:contextualSpacing w:val="0"/>
      </w:pPr>
      <w:r w:rsidRPr="007F7B73">
        <w:t>Above and beyond provisions</w:t>
      </w:r>
    </w:p>
    <w:p w14:paraId="2698438B" w14:textId="338CD605" w:rsidR="008C0D81" w:rsidRPr="00CB203D" w:rsidRDefault="008C0D81" w:rsidP="00A10C7A">
      <w:pPr>
        <w:pStyle w:val="Heading4"/>
        <w:shd w:val="clear" w:color="auto" w:fill="EBF6F3"/>
        <w:spacing w:before="200"/>
        <w:contextualSpacing w:val="0"/>
        <w:rPr>
          <w:b w:val="0"/>
          <w:sz w:val="20"/>
          <w:szCs w:val="20"/>
        </w:rPr>
      </w:pPr>
      <w:r w:rsidRPr="00662788">
        <w:rPr>
          <w:b w:val="0"/>
          <w:sz w:val="20"/>
          <w:szCs w:val="20"/>
        </w:rPr>
        <w:t>Below is a list of provisions that go beyond the minimum and may help your organisation move into “employer of choice” territory. Consider whether any of these might be appropriate for your organisation. For example:</w:t>
      </w:r>
    </w:p>
    <w:p w14:paraId="29F6E85F" w14:textId="49CEE85F" w:rsidR="008C0D81" w:rsidRPr="007F7B73" w:rsidRDefault="008C0D81" w:rsidP="00A10C7A">
      <w:pPr>
        <w:pStyle w:val="ListParagraph"/>
        <w:numPr>
          <w:ilvl w:val="1"/>
          <w:numId w:val="1"/>
        </w:numPr>
        <w:shd w:val="clear" w:color="auto" w:fill="EBF6F3"/>
        <w:spacing w:before="200"/>
        <w:contextualSpacing w:val="0"/>
        <w:rPr>
          <w:color w:val="auto"/>
          <w:szCs w:val="20"/>
        </w:rPr>
      </w:pPr>
      <w:r w:rsidRPr="00F365F7">
        <w:rPr>
          <w:color w:val="7F7F7F" w:themeColor="text1" w:themeTint="80"/>
        </w:rPr>
        <w:t>[Organisation]</w:t>
      </w:r>
      <w:r>
        <w:rPr>
          <w:color w:val="7F7F7F" w:themeColor="text1" w:themeTint="80"/>
        </w:rPr>
        <w:t xml:space="preserve"> </w:t>
      </w:r>
      <w:r w:rsidRPr="007F7B73">
        <w:rPr>
          <w:color w:val="auto"/>
          <w:szCs w:val="20"/>
        </w:rPr>
        <w:t>is committed to ensuring its safety procedures exceed minimum statutory requirements.</w:t>
      </w:r>
    </w:p>
    <w:p w14:paraId="095F693B" w14:textId="7DE7CF2D" w:rsidR="008C0D81" w:rsidRPr="00EB2A7B" w:rsidRDefault="008C0D81" w:rsidP="00A10C7A">
      <w:pPr>
        <w:pStyle w:val="ListParagraph"/>
        <w:numPr>
          <w:ilvl w:val="1"/>
          <w:numId w:val="1"/>
        </w:numPr>
        <w:shd w:val="clear" w:color="auto" w:fill="EBF6F3"/>
        <w:spacing w:before="200" w:after="120"/>
        <w:contextualSpacing w:val="0"/>
        <w:rPr>
          <w:color w:val="auto"/>
          <w:szCs w:val="20"/>
        </w:rPr>
      </w:pPr>
      <w:r w:rsidRPr="00F365F7">
        <w:rPr>
          <w:color w:val="7F7F7F" w:themeColor="text1" w:themeTint="80"/>
        </w:rPr>
        <w:t>[Organisation]</w:t>
      </w:r>
      <w:r>
        <w:rPr>
          <w:color w:val="7F7F7F" w:themeColor="text1" w:themeTint="80"/>
        </w:rPr>
        <w:t xml:space="preserve"> </w:t>
      </w:r>
      <w:r w:rsidRPr="007F7B73">
        <w:rPr>
          <w:color w:val="auto"/>
          <w:szCs w:val="20"/>
        </w:rPr>
        <w:t>will provide the following additional benefits to help ensure a safe system of work:</w:t>
      </w:r>
      <w:r w:rsidRPr="007F7B73">
        <w:rPr>
          <w:color w:val="auto"/>
          <w:szCs w:val="20"/>
        </w:rPr>
        <w:br/>
        <w:t>a.</w:t>
      </w:r>
      <w:r w:rsidRPr="007F7B73">
        <w:rPr>
          <w:color w:val="auto"/>
          <w:szCs w:val="20"/>
        </w:rPr>
        <w:tab/>
        <w:t>Mental health days in accordance with its policies and procedures</w:t>
      </w:r>
      <w:r w:rsidRPr="007F7B73">
        <w:rPr>
          <w:color w:val="auto"/>
          <w:szCs w:val="20"/>
        </w:rPr>
        <w:br/>
        <w:t>b.</w:t>
      </w:r>
      <w:r w:rsidRPr="007F7B73">
        <w:rPr>
          <w:color w:val="auto"/>
          <w:szCs w:val="20"/>
        </w:rPr>
        <w:tab/>
        <w:t>Access to counselling via a dedicated employee assistance program</w:t>
      </w:r>
      <w:r w:rsidRPr="007F7B73">
        <w:rPr>
          <w:color w:val="auto"/>
          <w:szCs w:val="20"/>
        </w:rPr>
        <w:br/>
        <w:t>c.</w:t>
      </w:r>
      <w:r w:rsidRPr="007F7B73">
        <w:rPr>
          <w:color w:val="auto"/>
          <w:szCs w:val="20"/>
        </w:rPr>
        <w:tab/>
        <w:t xml:space="preserve">Access to workplace health and safety webinars, </w:t>
      </w:r>
      <w:proofErr w:type="gramStart"/>
      <w:r w:rsidRPr="007F7B73">
        <w:rPr>
          <w:color w:val="auto"/>
          <w:szCs w:val="20"/>
        </w:rPr>
        <w:t>apps</w:t>
      </w:r>
      <w:proofErr w:type="gramEnd"/>
      <w:r w:rsidRPr="007F7B73">
        <w:rPr>
          <w:color w:val="auto"/>
          <w:szCs w:val="20"/>
        </w:rPr>
        <w:t xml:space="preserve"> and resources</w:t>
      </w:r>
      <w:r w:rsidRPr="007F7B73">
        <w:rPr>
          <w:color w:val="auto"/>
          <w:szCs w:val="20"/>
        </w:rPr>
        <w:br/>
        <w:t>d.</w:t>
      </w:r>
      <w:r w:rsidRPr="007F7B73">
        <w:rPr>
          <w:color w:val="auto"/>
          <w:szCs w:val="20"/>
        </w:rPr>
        <w:tab/>
        <w:t>Fostering a people-oriented organisational culture through supportive management.</w:t>
      </w:r>
    </w:p>
    <w:p w14:paraId="289298ED" w14:textId="42033853" w:rsidR="00D87889" w:rsidRDefault="00D87889" w:rsidP="00A10C7A">
      <w:pPr>
        <w:pStyle w:val="Heading3"/>
        <w:spacing w:before="200"/>
        <w:contextualSpacing w:val="0"/>
      </w:pPr>
      <w:r>
        <w:t>Legislation and industrial instruments</w:t>
      </w:r>
    </w:p>
    <w:p w14:paraId="739F2E73" w14:textId="3B631E37" w:rsidR="00CA4D4A" w:rsidRPr="00D87889" w:rsidRDefault="00CA4D4A" w:rsidP="00A10C7A">
      <w:pPr>
        <w:pStyle w:val="ListParagraph"/>
        <w:numPr>
          <w:ilvl w:val="0"/>
          <w:numId w:val="0"/>
        </w:numPr>
        <w:spacing w:before="200"/>
        <w:ind w:left="720"/>
        <w:contextualSpacing w:val="0"/>
        <w:rPr>
          <w:iCs/>
        </w:rPr>
      </w:pPr>
      <w:r w:rsidRPr="00D87889">
        <w:rPr>
          <w:iCs/>
        </w:rPr>
        <w:t xml:space="preserve">Workplace health and safety laws do not operate in isolation, and other laws also regulate the conduct of employees and other stakeholders in the workplace. All officers, employees, contractors, </w:t>
      </w:r>
      <w:proofErr w:type="gramStart"/>
      <w:r w:rsidRPr="00D87889">
        <w:rPr>
          <w:iCs/>
        </w:rPr>
        <w:t>suppliers</w:t>
      </w:r>
      <w:proofErr w:type="gramEnd"/>
      <w:r w:rsidRPr="00D87889">
        <w:rPr>
          <w:iCs/>
        </w:rPr>
        <w:t xml:space="preserve"> and volunteers must observe and comply with all laws that relate to their engagement, including, but not limited to:</w:t>
      </w:r>
    </w:p>
    <w:p w14:paraId="777F3488" w14:textId="3A21DE18" w:rsidR="00CA4D4A" w:rsidRPr="00D87889" w:rsidRDefault="0004586D" w:rsidP="00A10C7A">
      <w:pPr>
        <w:pStyle w:val="ListParagraph"/>
        <w:numPr>
          <w:ilvl w:val="1"/>
          <w:numId w:val="10"/>
        </w:numPr>
        <w:spacing w:before="120"/>
        <w:contextualSpacing w:val="0"/>
        <w:rPr>
          <w:iCs/>
        </w:rPr>
      </w:pPr>
      <w:r>
        <w:t>W</w:t>
      </w:r>
      <w:r w:rsidRPr="002C0BE0">
        <w:t>ork</w:t>
      </w:r>
      <w:r>
        <w:t xml:space="preserve">place </w:t>
      </w:r>
      <w:r w:rsidR="00CA4D4A" w:rsidRPr="00D87889">
        <w:rPr>
          <w:iCs/>
        </w:rPr>
        <w:t>health and safety laws that operate in each state and territory</w:t>
      </w:r>
    </w:p>
    <w:p w14:paraId="7407F6BE" w14:textId="774B9D86" w:rsidR="00CA4D4A" w:rsidRPr="00D87889" w:rsidRDefault="00CA4D4A" w:rsidP="00A10C7A">
      <w:pPr>
        <w:pStyle w:val="ListParagraph"/>
        <w:numPr>
          <w:ilvl w:val="1"/>
          <w:numId w:val="10"/>
        </w:numPr>
        <w:contextualSpacing w:val="0"/>
        <w:rPr>
          <w:iCs/>
        </w:rPr>
      </w:pPr>
      <w:r w:rsidRPr="00D87889">
        <w:rPr>
          <w:iCs/>
        </w:rPr>
        <w:t>Workers’ compensation legislation that operates in each state and territory</w:t>
      </w:r>
    </w:p>
    <w:p w14:paraId="23EC9569" w14:textId="308CC987" w:rsidR="00CA4D4A" w:rsidRPr="00D87889" w:rsidRDefault="00CA4D4A" w:rsidP="00A10C7A">
      <w:pPr>
        <w:pStyle w:val="ListParagraph"/>
        <w:numPr>
          <w:ilvl w:val="1"/>
          <w:numId w:val="10"/>
        </w:numPr>
        <w:contextualSpacing w:val="0"/>
        <w:rPr>
          <w:iCs/>
        </w:rPr>
      </w:pPr>
      <w:r w:rsidRPr="00D87889">
        <w:rPr>
          <w:iCs/>
        </w:rPr>
        <w:t xml:space="preserve">Criminal laws, including recently introduced industrial manslaughter offences that operate in Victoria, NT, WA, </w:t>
      </w:r>
      <w:proofErr w:type="gramStart"/>
      <w:r w:rsidRPr="00D87889">
        <w:rPr>
          <w:iCs/>
        </w:rPr>
        <w:t>Queensland</w:t>
      </w:r>
      <w:proofErr w:type="gramEnd"/>
      <w:r w:rsidRPr="00D87889">
        <w:rPr>
          <w:iCs/>
        </w:rPr>
        <w:t xml:space="preserve"> and ACT at the time of writing (broadly, these offences expose individuals to significant penalties and possible incarceration for negligent conduct causing death in the workplace)</w:t>
      </w:r>
    </w:p>
    <w:p w14:paraId="3A6F4A7F" w14:textId="001799BD" w:rsidR="00CA4D4A" w:rsidRPr="00D87889" w:rsidRDefault="00CA4D4A" w:rsidP="00A10C7A">
      <w:pPr>
        <w:pStyle w:val="ListParagraph"/>
        <w:numPr>
          <w:ilvl w:val="1"/>
          <w:numId w:val="10"/>
        </w:numPr>
        <w:contextualSpacing w:val="0"/>
        <w:rPr>
          <w:iCs/>
        </w:rPr>
      </w:pPr>
      <w:r w:rsidRPr="00D87889">
        <w:rPr>
          <w:iCs/>
        </w:rPr>
        <w:t xml:space="preserve">Anti-discrimination laws (each Australian jurisdiction regulates discrimination </w:t>
      </w:r>
      <w:proofErr w:type="gramStart"/>
      <w:r w:rsidRPr="00D87889">
        <w:rPr>
          <w:iCs/>
        </w:rPr>
        <w:t>on the basis of</w:t>
      </w:r>
      <w:proofErr w:type="gramEnd"/>
      <w:r w:rsidRPr="00D87889">
        <w:rPr>
          <w:iCs/>
        </w:rPr>
        <w:t xml:space="preserve"> certain protected attributes including sex, race and age) </w:t>
      </w:r>
    </w:p>
    <w:p w14:paraId="5A89D06A" w14:textId="77777777" w:rsidR="00CA4D4A" w:rsidRPr="00D87889" w:rsidRDefault="00CA4D4A" w:rsidP="00A10C7A">
      <w:pPr>
        <w:pStyle w:val="ListParagraph"/>
        <w:numPr>
          <w:ilvl w:val="1"/>
          <w:numId w:val="10"/>
        </w:numPr>
        <w:contextualSpacing w:val="0"/>
        <w:rPr>
          <w:iCs/>
        </w:rPr>
      </w:pPr>
      <w:r w:rsidRPr="00D87889">
        <w:rPr>
          <w:iCs/>
        </w:rPr>
        <w:t>Employment laws (including measures to address bullying at work under the Fair Work Act 2009).</w:t>
      </w:r>
    </w:p>
    <w:p w14:paraId="4FDE287C" w14:textId="2E5C9A22" w:rsidR="00CA4D4A" w:rsidRPr="00FB46A2" w:rsidRDefault="00CA4D4A" w:rsidP="00A10C7A">
      <w:pPr>
        <w:pStyle w:val="Heading3"/>
        <w:contextualSpacing w:val="0"/>
        <w:sectPr w:rsidR="00CA4D4A" w:rsidRPr="00FB46A2" w:rsidSect="001D75CC">
          <w:footerReference w:type="even"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pPr>
    </w:p>
    <w:p w14:paraId="3C3D0B58" w14:textId="69D7655F" w:rsidR="009D71EF" w:rsidRDefault="00D87889" w:rsidP="00A10C7A">
      <w:pPr>
        <w:pStyle w:val="Heading2"/>
        <w:contextualSpacing w:val="0"/>
        <w:jc w:val="left"/>
      </w:pPr>
      <w:r>
        <w:lastRenderedPageBreak/>
        <w:t>Workplace Health and Safety</w:t>
      </w:r>
      <w:r w:rsidRPr="00656126">
        <w:t xml:space="preserve"> </w:t>
      </w:r>
      <w:r w:rsidR="000C093C">
        <w:t>Procedures</w:t>
      </w:r>
    </w:p>
    <w:p w14:paraId="44F15516" w14:textId="77F1B9B8" w:rsidR="00141A66" w:rsidRPr="001E1092" w:rsidRDefault="00141A66" w:rsidP="00A10C7A">
      <w:pPr>
        <w:spacing w:before="120" w:after="120"/>
        <w:contextualSpacing w:val="0"/>
        <w:rPr>
          <w:i/>
          <w:iCs/>
        </w:rPr>
      </w:pPr>
      <w:r w:rsidRPr="001E1092">
        <w:rPr>
          <w:i/>
          <w:iCs/>
          <w:color w:val="595959" w:themeColor="text1" w:themeTint="A6"/>
        </w:rPr>
        <w:t xml:space="preserve">Last updated </w:t>
      </w:r>
      <w:r w:rsidR="00EF28CF">
        <w:rPr>
          <w:i/>
          <w:iCs/>
          <w:color w:val="595959" w:themeColor="text1" w:themeTint="A6"/>
        </w:rPr>
        <w:t>September</w:t>
      </w:r>
      <w:r>
        <w:rPr>
          <w:i/>
          <w:iCs/>
          <w:color w:val="595959" w:themeColor="text1" w:themeTint="A6"/>
        </w:rPr>
        <w:t xml:space="preserve"> 2021</w:t>
      </w:r>
    </w:p>
    <w:tbl>
      <w:tblPr>
        <w:tblStyle w:val="TableGrid"/>
        <w:tblW w:w="0" w:type="auto"/>
        <w:tblBorders>
          <w:top w:val="single" w:sz="4" w:space="0" w:color="30B88E"/>
          <w:left w:val="single" w:sz="4" w:space="0" w:color="30B88E"/>
          <w:bottom w:val="single" w:sz="4" w:space="0" w:color="30B88E"/>
          <w:right w:val="single" w:sz="4" w:space="0" w:color="30B88E"/>
          <w:insideH w:val="none" w:sz="0" w:space="0" w:color="auto"/>
          <w:insideV w:val="none" w:sz="0" w:space="0" w:color="auto"/>
        </w:tblBorders>
        <w:tblLook w:val="04A0" w:firstRow="1" w:lastRow="0" w:firstColumn="1" w:lastColumn="0" w:noHBand="0" w:noVBand="1"/>
      </w:tblPr>
      <w:tblGrid>
        <w:gridCol w:w="2263"/>
        <w:gridCol w:w="1843"/>
        <w:gridCol w:w="2410"/>
        <w:gridCol w:w="1880"/>
      </w:tblGrid>
      <w:tr w:rsidR="00F10CB2" w:rsidRPr="00F10CB2" w14:paraId="055677AF" w14:textId="77777777" w:rsidTr="003676E4">
        <w:tc>
          <w:tcPr>
            <w:tcW w:w="2263" w:type="dxa"/>
          </w:tcPr>
          <w:p w14:paraId="0CE90DAE" w14:textId="4680E906" w:rsidR="009D71EF" w:rsidRPr="00F10CB2" w:rsidRDefault="009D71EF" w:rsidP="00A10C7A">
            <w:pPr>
              <w:contextualSpacing w:val="0"/>
              <w:rPr>
                <w:color w:val="595959" w:themeColor="text1" w:themeTint="A6"/>
              </w:rPr>
            </w:pPr>
            <w:r w:rsidRPr="00F10CB2">
              <w:rPr>
                <w:color w:val="595959" w:themeColor="text1" w:themeTint="A6"/>
              </w:rPr>
              <w:t>Procedure number</w:t>
            </w:r>
          </w:p>
        </w:tc>
        <w:tc>
          <w:tcPr>
            <w:tcW w:w="1843" w:type="dxa"/>
          </w:tcPr>
          <w:p w14:paraId="63BE9677" w14:textId="38C4C46C" w:rsidR="009D71EF" w:rsidRPr="00F10CB2" w:rsidRDefault="00F93949" w:rsidP="00A10C7A">
            <w:pPr>
              <w:contextualSpacing w:val="0"/>
              <w:rPr>
                <w:color w:val="595959" w:themeColor="text1" w:themeTint="A6"/>
              </w:rPr>
            </w:pPr>
            <w:r w:rsidRPr="00F10CB2">
              <w:rPr>
                <w:color w:val="595959" w:themeColor="text1" w:themeTint="A6"/>
              </w:rPr>
              <w:t>[</w:t>
            </w:r>
            <w:r w:rsidR="009D71EF" w:rsidRPr="00F10CB2">
              <w:rPr>
                <w:color w:val="595959" w:themeColor="text1" w:themeTint="A6"/>
              </w:rPr>
              <w:t>insert number</w:t>
            </w:r>
            <w:r w:rsidRPr="00F10CB2">
              <w:rPr>
                <w:color w:val="595959" w:themeColor="text1" w:themeTint="A6"/>
              </w:rPr>
              <w:t>]</w:t>
            </w:r>
          </w:p>
        </w:tc>
        <w:tc>
          <w:tcPr>
            <w:tcW w:w="2410" w:type="dxa"/>
          </w:tcPr>
          <w:p w14:paraId="219F2D4C" w14:textId="77777777" w:rsidR="009D71EF" w:rsidRPr="00F10CB2" w:rsidRDefault="009D71EF" w:rsidP="00A10C7A">
            <w:pPr>
              <w:contextualSpacing w:val="0"/>
              <w:rPr>
                <w:color w:val="595959" w:themeColor="text1" w:themeTint="A6"/>
              </w:rPr>
            </w:pPr>
            <w:r w:rsidRPr="00F10CB2">
              <w:rPr>
                <w:color w:val="595959" w:themeColor="text1" w:themeTint="A6"/>
              </w:rPr>
              <w:t>Version</w:t>
            </w:r>
          </w:p>
        </w:tc>
        <w:tc>
          <w:tcPr>
            <w:tcW w:w="1880" w:type="dxa"/>
          </w:tcPr>
          <w:p w14:paraId="72997CD2" w14:textId="3478BFA9" w:rsidR="009D71EF" w:rsidRPr="00F10CB2" w:rsidRDefault="00F93949" w:rsidP="00A10C7A">
            <w:pPr>
              <w:contextualSpacing w:val="0"/>
              <w:rPr>
                <w:color w:val="595959" w:themeColor="text1" w:themeTint="A6"/>
              </w:rPr>
            </w:pPr>
            <w:r w:rsidRPr="00F10CB2">
              <w:rPr>
                <w:color w:val="595959" w:themeColor="text1" w:themeTint="A6"/>
              </w:rPr>
              <w:t>[</w:t>
            </w:r>
            <w:r w:rsidR="009D71EF" w:rsidRPr="00F10CB2">
              <w:rPr>
                <w:color w:val="595959" w:themeColor="text1" w:themeTint="A6"/>
              </w:rPr>
              <w:t>insert number</w:t>
            </w:r>
            <w:r w:rsidRPr="00F10CB2">
              <w:rPr>
                <w:color w:val="595959" w:themeColor="text1" w:themeTint="A6"/>
              </w:rPr>
              <w:t>]</w:t>
            </w:r>
          </w:p>
        </w:tc>
      </w:tr>
      <w:tr w:rsidR="00F10CB2" w:rsidRPr="00F10CB2" w14:paraId="071674A8" w14:textId="77777777" w:rsidTr="003676E4">
        <w:tc>
          <w:tcPr>
            <w:tcW w:w="2263" w:type="dxa"/>
          </w:tcPr>
          <w:p w14:paraId="613A1D8F" w14:textId="77777777" w:rsidR="009D71EF" w:rsidRPr="00F10CB2" w:rsidRDefault="009D71EF" w:rsidP="00A10C7A">
            <w:pPr>
              <w:contextualSpacing w:val="0"/>
              <w:rPr>
                <w:color w:val="595959" w:themeColor="text1" w:themeTint="A6"/>
              </w:rPr>
            </w:pPr>
            <w:r w:rsidRPr="00F10CB2">
              <w:rPr>
                <w:color w:val="595959" w:themeColor="text1" w:themeTint="A6"/>
              </w:rPr>
              <w:t>Drafted by</w:t>
            </w:r>
          </w:p>
        </w:tc>
        <w:tc>
          <w:tcPr>
            <w:tcW w:w="1843" w:type="dxa"/>
          </w:tcPr>
          <w:p w14:paraId="0D8CDE81" w14:textId="31C2D978" w:rsidR="009D71EF" w:rsidRPr="00F10CB2" w:rsidRDefault="00F93949" w:rsidP="00A10C7A">
            <w:pPr>
              <w:contextualSpacing w:val="0"/>
              <w:rPr>
                <w:color w:val="595959" w:themeColor="text1" w:themeTint="A6"/>
              </w:rPr>
            </w:pPr>
            <w:r w:rsidRPr="00F10CB2">
              <w:rPr>
                <w:color w:val="595959" w:themeColor="text1" w:themeTint="A6"/>
              </w:rPr>
              <w:t>[</w:t>
            </w:r>
            <w:r w:rsidR="009D71EF" w:rsidRPr="00F10CB2">
              <w:rPr>
                <w:color w:val="595959" w:themeColor="text1" w:themeTint="A6"/>
              </w:rPr>
              <w:t>insert name</w:t>
            </w:r>
            <w:r w:rsidRPr="00F10CB2">
              <w:rPr>
                <w:color w:val="595959" w:themeColor="text1" w:themeTint="A6"/>
              </w:rPr>
              <w:t>]</w:t>
            </w:r>
          </w:p>
        </w:tc>
        <w:tc>
          <w:tcPr>
            <w:tcW w:w="2410" w:type="dxa"/>
          </w:tcPr>
          <w:p w14:paraId="7040AF63" w14:textId="5147B982" w:rsidR="009D71EF" w:rsidRPr="00F10CB2" w:rsidRDefault="009D71EF" w:rsidP="00A10C7A">
            <w:pPr>
              <w:contextualSpacing w:val="0"/>
              <w:rPr>
                <w:color w:val="595959" w:themeColor="text1" w:themeTint="A6"/>
              </w:rPr>
            </w:pPr>
            <w:r w:rsidRPr="00F10CB2">
              <w:rPr>
                <w:color w:val="595959" w:themeColor="text1" w:themeTint="A6"/>
              </w:rPr>
              <w:t>Approved on</w:t>
            </w:r>
          </w:p>
        </w:tc>
        <w:tc>
          <w:tcPr>
            <w:tcW w:w="1880" w:type="dxa"/>
          </w:tcPr>
          <w:p w14:paraId="7C954F77" w14:textId="18D8408D" w:rsidR="009D71EF" w:rsidRPr="00F10CB2" w:rsidRDefault="00F93949" w:rsidP="00A10C7A">
            <w:pPr>
              <w:contextualSpacing w:val="0"/>
              <w:rPr>
                <w:color w:val="595959" w:themeColor="text1" w:themeTint="A6"/>
              </w:rPr>
            </w:pPr>
            <w:r w:rsidRPr="00F10CB2">
              <w:rPr>
                <w:color w:val="595959" w:themeColor="text1" w:themeTint="A6"/>
              </w:rPr>
              <w:t>[</w:t>
            </w:r>
            <w:r w:rsidR="009D71EF" w:rsidRPr="00F10CB2">
              <w:rPr>
                <w:color w:val="595959" w:themeColor="text1" w:themeTint="A6"/>
              </w:rPr>
              <w:t>insert date</w:t>
            </w:r>
            <w:r w:rsidRPr="00F10CB2">
              <w:rPr>
                <w:color w:val="595959" w:themeColor="text1" w:themeTint="A6"/>
              </w:rPr>
              <w:t>]</w:t>
            </w:r>
          </w:p>
        </w:tc>
      </w:tr>
      <w:tr w:rsidR="00F10CB2" w:rsidRPr="00F10CB2" w14:paraId="41079FD6" w14:textId="77777777" w:rsidTr="003676E4">
        <w:tc>
          <w:tcPr>
            <w:tcW w:w="2263" w:type="dxa"/>
          </w:tcPr>
          <w:p w14:paraId="0385FE38" w14:textId="0BCA45B3" w:rsidR="009D71EF" w:rsidRPr="00F10CB2" w:rsidRDefault="008170DD" w:rsidP="00A10C7A">
            <w:pPr>
              <w:contextualSpacing w:val="0"/>
              <w:rPr>
                <w:color w:val="595959" w:themeColor="text1" w:themeTint="A6"/>
              </w:rPr>
            </w:pPr>
            <w:r w:rsidRPr="00F10CB2">
              <w:rPr>
                <w:color w:val="595959" w:themeColor="text1" w:themeTint="A6"/>
              </w:rPr>
              <w:t>Authorised</w:t>
            </w:r>
            <w:r w:rsidR="009D71EF" w:rsidRPr="00F10CB2">
              <w:rPr>
                <w:color w:val="595959" w:themeColor="text1" w:themeTint="A6"/>
              </w:rPr>
              <w:t xml:space="preserve"> person</w:t>
            </w:r>
          </w:p>
        </w:tc>
        <w:tc>
          <w:tcPr>
            <w:tcW w:w="1843" w:type="dxa"/>
          </w:tcPr>
          <w:p w14:paraId="46764BC3" w14:textId="5BAD3B2B" w:rsidR="009D71EF" w:rsidRPr="00F10CB2" w:rsidRDefault="00F93949" w:rsidP="00A10C7A">
            <w:pPr>
              <w:contextualSpacing w:val="0"/>
              <w:rPr>
                <w:color w:val="595959" w:themeColor="text1" w:themeTint="A6"/>
              </w:rPr>
            </w:pPr>
            <w:r w:rsidRPr="00F10CB2">
              <w:rPr>
                <w:color w:val="595959" w:themeColor="text1" w:themeTint="A6"/>
              </w:rPr>
              <w:t>[</w:t>
            </w:r>
            <w:r w:rsidR="009D71EF" w:rsidRPr="00F10CB2">
              <w:rPr>
                <w:color w:val="595959" w:themeColor="text1" w:themeTint="A6"/>
              </w:rPr>
              <w:t>insert name</w:t>
            </w:r>
            <w:r w:rsidRPr="00F10CB2">
              <w:rPr>
                <w:color w:val="595959" w:themeColor="text1" w:themeTint="A6"/>
              </w:rPr>
              <w:t>]</w:t>
            </w:r>
          </w:p>
        </w:tc>
        <w:tc>
          <w:tcPr>
            <w:tcW w:w="2410" w:type="dxa"/>
          </w:tcPr>
          <w:p w14:paraId="43455221" w14:textId="77777777" w:rsidR="009D71EF" w:rsidRPr="00F10CB2" w:rsidRDefault="009D71EF" w:rsidP="00A10C7A">
            <w:pPr>
              <w:contextualSpacing w:val="0"/>
              <w:rPr>
                <w:color w:val="595959" w:themeColor="text1" w:themeTint="A6"/>
              </w:rPr>
            </w:pPr>
            <w:r w:rsidRPr="00F10CB2">
              <w:rPr>
                <w:color w:val="595959" w:themeColor="text1" w:themeTint="A6"/>
              </w:rPr>
              <w:t>Scheduled review date</w:t>
            </w:r>
          </w:p>
        </w:tc>
        <w:tc>
          <w:tcPr>
            <w:tcW w:w="1880" w:type="dxa"/>
          </w:tcPr>
          <w:p w14:paraId="556C911B" w14:textId="7F0464A9" w:rsidR="009D71EF" w:rsidRPr="00F10CB2" w:rsidRDefault="00F93949" w:rsidP="00A10C7A">
            <w:pPr>
              <w:contextualSpacing w:val="0"/>
              <w:rPr>
                <w:color w:val="595959" w:themeColor="text1" w:themeTint="A6"/>
              </w:rPr>
            </w:pPr>
            <w:r w:rsidRPr="00F10CB2">
              <w:rPr>
                <w:color w:val="595959" w:themeColor="text1" w:themeTint="A6"/>
              </w:rPr>
              <w:t>[</w:t>
            </w:r>
            <w:r w:rsidR="009D71EF" w:rsidRPr="00F10CB2">
              <w:rPr>
                <w:color w:val="595959" w:themeColor="text1" w:themeTint="A6"/>
              </w:rPr>
              <w:t>insert date</w:t>
            </w:r>
            <w:r w:rsidRPr="00F10CB2">
              <w:rPr>
                <w:color w:val="595959" w:themeColor="text1" w:themeTint="A6"/>
              </w:rPr>
              <w:t>]</w:t>
            </w:r>
          </w:p>
        </w:tc>
      </w:tr>
    </w:tbl>
    <w:p w14:paraId="39D08482" w14:textId="2E840298" w:rsidR="00EF28CF" w:rsidRPr="00EF28CF" w:rsidRDefault="00EF28CF" w:rsidP="00A10C7A">
      <w:pPr>
        <w:pStyle w:val="Heading3"/>
        <w:numPr>
          <w:ilvl w:val="0"/>
          <w:numId w:val="4"/>
        </w:numPr>
        <w:spacing w:before="200"/>
        <w:contextualSpacing w:val="0"/>
        <w:rPr>
          <w:color w:val="auto"/>
        </w:rPr>
      </w:pPr>
      <w:r>
        <w:t>Responsibilities</w:t>
      </w:r>
    </w:p>
    <w:p w14:paraId="4AD17EAD" w14:textId="6DD30D33" w:rsidR="00EB2A7B" w:rsidRDefault="00EB2A7B" w:rsidP="00A10C7A">
      <w:pPr>
        <w:pStyle w:val="ListParagraph"/>
        <w:numPr>
          <w:ilvl w:val="1"/>
          <w:numId w:val="4"/>
        </w:numPr>
        <w:spacing w:before="200"/>
        <w:contextualSpacing w:val="0"/>
      </w:pPr>
      <w:r>
        <w:t xml:space="preserve">The </w:t>
      </w:r>
      <w:r w:rsidRPr="00F15D16">
        <w:rPr>
          <w:b/>
        </w:rPr>
        <w:t>CEO and other executive officers</w:t>
      </w:r>
      <w:r>
        <w:t xml:space="preserve"> will</w:t>
      </w:r>
      <w:r w:rsidRPr="000C1300">
        <w:t>:</w:t>
      </w:r>
    </w:p>
    <w:p w14:paraId="61F59CCB" w14:textId="77777777" w:rsidR="00EB2A7B" w:rsidRPr="008D4E69" w:rsidRDefault="00EB2A7B" w:rsidP="00A10C7A">
      <w:pPr>
        <w:pStyle w:val="ListParagraph"/>
        <w:numPr>
          <w:ilvl w:val="2"/>
          <w:numId w:val="11"/>
        </w:numPr>
        <w:spacing w:before="120"/>
        <w:contextualSpacing w:val="0"/>
      </w:pPr>
      <w:r w:rsidRPr="00FB046D">
        <w:t>demonstrate a commitment to providing and maintaining a safe and healthy workplace</w:t>
      </w:r>
    </w:p>
    <w:p w14:paraId="268D11CE" w14:textId="41C7C95D" w:rsidR="00EB2A7B" w:rsidRDefault="00EB2A7B" w:rsidP="00A10C7A">
      <w:pPr>
        <w:pStyle w:val="ListParagraph"/>
        <w:numPr>
          <w:ilvl w:val="2"/>
          <w:numId w:val="11"/>
        </w:numPr>
        <w:contextualSpacing w:val="0"/>
      </w:pPr>
      <w:r>
        <w:t xml:space="preserve">appoint a </w:t>
      </w:r>
      <w:r w:rsidR="00152E06">
        <w:t>w</w:t>
      </w:r>
      <w:r>
        <w:t xml:space="preserve">orkplace </w:t>
      </w:r>
      <w:r w:rsidR="00152E06">
        <w:t>h</w:t>
      </w:r>
      <w:r>
        <w:t xml:space="preserve">ealth and </w:t>
      </w:r>
      <w:r w:rsidR="00152E06">
        <w:t>s</w:t>
      </w:r>
      <w:r>
        <w:t xml:space="preserve">afety </w:t>
      </w:r>
      <w:r w:rsidR="00152E06">
        <w:t>co</w:t>
      </w:r>
      <w:r>
        <w:t>-ordinator</w:t>
      </w:r>
    </w:p>
    <w:p w14:paraId="0CF0E18F" w14:textId="43E4AED1" w:rsidR="00EB2A7B" w:rsidRPr="00FB046D" w:rsidRDefault="00EB2A7B" w:rsidP="00A10C7A">
      <w:pPr>
        <w:pStyle w:val="ListParagraph"/>
        <w:numPr>
          <w:ilvl w:val="2"/>
          <w:numId w:val="11"/>
        </w:numPr>
        <w:contextualSpacing w:val="0"/>
      </w:pPr>
      <w:r w:rsidRPr="00FB046D">
        <w:t xml:space="preserve">consult </w:t>
      </w:r>
      <w:r>
        <w:t xml:space="preserve">with workers about, </w:t>
      </w:r>
      <w:r w:rsidRPr="00FB046D">
        <w:t>and participate in</w:t>
      </w:r>
      <w:r>
        <w:t>,</w:t>
      </w:r>
      <w:r w:rsidRPr="00FB046D">
        <w:t xml:space="preserve"> </w:t>
      </w:r>
      <w:r w:rsidRPr="00F365F7">
        <w:rPr>
          <w:color w:val="7F7F7F" w:themeColor="text1" w:themeTint="80"/>
        </w:rPr>
        <w:t>[Organisation]</w:t>
      </w:r>
      <w:r>
        <w:t>’s</w:t>
      </w:r>
      <w:r w:rsidRPr="00FB046D">
        <w:t xml:space="preserve"> workplace health and safety program</w:t>
      </w:r>
    </w:p>
    <w:p w14:paraId="1009D6A3" w14:textId="2A7C04F0" w:rsidR="00EB2A7B" w:rsidRPr="008D4E69" w:rsidRDefault="00EB2A7B" w:rsidP="00A10C7A">
      <w:pPr>
        <w:pStyle w:val="ListParagraph"/>
        <w:numPr>
          <w:ilvl w:val="2"/>
          <w:numId w:val="11"/>
        </w:numPr>
        <w:contextualSpacing w:val="0"/>
      </w:pPr>
      <w:r w:rsidRPr="00FB046D">
        <w:t xml:space="preserve">use risk identification, assessment and control principles to reach </w:t>
      </w:r>
      <w:r w:rsidRPr="00F365F7">
        <w:rPr>
          <w:color w:val="7F7F7F" w:themeColor="text1" w:themeTint="80"/>
        </w:rPr>
        <w:t>[Organisation]</w:t>
      </w:r>
      <w:r w:rsidRPr="00FB046D">
        <w:t>'s health and safety objectives</w:t>
      </w:r>
    </w:p>
    <w:p w14:paraId="647BDAB8" w14:textId="405C171B" w:rsidR="00EB2A7B" w:rsidRDefault="00EB2A7B" w:rsidP="00A10C7A">
      <w:pPr>
        <w:pStyle w:val="ListParagraph"/>
        <w:numPr>
          <w:ilvl w:val="2"/>
          <w:numId w:val="11"/>
        </w:numPr>
        <w:contextualSpacing w:val="0"/>
      </w:pPr>
      <w:r w:rsidRPr="00FB046D">
        <w:t xml:space="preserve">ensure that all </w:t>
      </w:r>
      <w:r>
        <w:t>workers</w:t>
      </w:r>
      <w:r w:rsidRPr="00FB046D">
        <w:t xml:space="preserve"> receive appropriate </w:t>
      </w:r>
      <w:r w:rsidRPr="00EB2A7B">
        <w:rPr>
          <w:color w:val="7F7F7F" w:themeColor="text1" w:themeTint="80"/>
        </w:rPr>
        <w:t>[training/information</w:t>
      </w:r>
      <w:r w:rsidRPr="00FB046D">
        <w:t xml:space="preserve">] </w:t>
      </w:r>
      <w:r>
        <w:t xml:space="preserve">on </w:t>
      </w:r>
      <w:r w:rsidRPr="00FB046D">
        <w:t xml:space="preserve">the policy and related procedures, and </w:t>
      </w:r>
      <w:r>
        <w:t xml:space="preserve">on </w:t>
      </w:r>
      <w:r w:rsidRPr="00FB046D">
        <w:t xml:space="preserve">their obligations under </w:t>
      </w:r>
      <w:r w:rsidR="0049223C">
        <w:t>w</w:t>
      </w:r>
      <w:r w:rsidR="0049223C" w:rsidRPr="002C0BE0">
        <w:t>ork</w:t>
      </w:r>
      <w:r w:rsidR="0049223C">
        <w:t>place</w:t>
      </w:r>
      <w:r w:rsidRPr="00FB046D">
        <w:t xml:space="preserve"> health and safety laws.</w:t>
      </w:r>
    </w:p>
    <w:p w14:paraId="3BA94250" w14:textId="77777777" w:rsidR="00EB2A7B" w:rsidRPr="000C1300" w:rsidRDefault="00EB2A7B" w:rsidP="00A10C7A">
      <w:pPr>
        <w:pStyle w:val="ListParagraph"/>
        <w:numPr>
          <w:ilvl w:val="1"/>
          <w:numId w:val="4"/>
        </w:numPr>
        <w:spacing w:before="200"/>
        <w:contextualSpacing w:val="0"/>
      </w:pPr>
      <w:r w:rsidRPr="000C1300">
        <w:t xml:space="preserve">The </w:t>
      </w:r>
      <w:r w:rsidRPr="008D4E69">
        <w:rPr>
          <w:b/>
        </w:rPr>
        <w:t>Human Resources Department</w:t>
      </w:r>
      <w:r w:rsidRPr="000C1300">
        <w:t xml:space="preserve"> </w:t>
      </w:r>
      <w:r>
        <w:t>will</w:t>
      </w:r>
      <w:r w:rsidRPr="000C1300">
        <w:t>:</w:t>
      </w:r>
    </w:p>
    <w:p w14:paraId="6761BDB8" w14:textId="77777777" w:rsidR="00EB2A7B" w:rsidRPr="00FB046D" w:rsidRDefault="00EB2A7B" w:rsidP="00A10C7A">
      <w:pPr>
        <w:pStyle w:val="ListParagraph"/>
        <w:numPr>
          <w:ilvl w:val="2"/>
          <w:numId w:val="12"/>
        </w:numPr>
        <w:spacing w:before="120"/>
        <w:contextualSpacing w:val="0"/>
      </w:pPr>
      <w:r w:rsidRPr="00FB046D">
        <w:t>demonstrate a commitment to providing and maintaining a safe and healthy workplace</w:t>
      </w:r>
    </w:p>
    <w:p w14:paraId="2BB820B3" w14:textId="14ED3631" w:rsidR="00EB2A7B" w:rsidRDefault="00EB2A7B" w:rsidP="00A10C7A">
      <w:pPr>
        <w:pStyle w:val="ListParagraph"/>
        <w:numPr>
          <w:ilvl w:val="2"/>
          <w:numId w:val="12"/>
        </w:numPr>
        <w:contextualSpacing w:val="0"/>
      </w:pPr>
      <w:r w:rsidRPr="00FB046D">
        <w:t xml:space="preserve">ensure that all staff receive appropriate </w:t>
      </w:r>
      <w:r w:rsidRPr="00EB2A7B">
        <w:rPr>
          <w:color w:val="7F7F7F" w:themeColor="text1" w:themeTint="80"/>
        </w:rPr>
        <w:t>[training/information]</w:t>
      </w:r>
      <w:r>
        <w:t xml:space="preserve"> on </w:t>
      </w:r>
      <w:r w:rsidRPr="00FB046D">
        <w:t xml:space="preserve">the policy and related procedures, and </w:t>
      </w:r>
      <w:r>
        <w:t xml:space="preserve">on </w:t>
      </w:r>
      <w:r w:rsidRPr="00FB046D">
        <w:t xml:space="preserve">their obligations under </w:t>
      </w:r>
      <w:r w:rsidR="0049223C">
        <w:t>w</w:t>
      </w:r>
      <w:r w:rsidR="0049223C" w:rsidRPr="002C0BE0">
        <w:t>ork</w:t>
      </w:r>
      <w:r w:rsidR="0049223C">
        <w:t>place</w:t>
      </w:r>
      <w:r w:rsidRPr="00FB046D">
        <w:t xml:space="preserve"> health and safety laws.</w:t>
      </w:r>
    </w:p>
    <w:p w14:paraId="7C5F9433" w14:textId="1BB2DB9D" w:rsidR="00EB2A7B" w:rsidRPr="000C1300" w:rsidRDefault="00EB2A7B" w:rsidP="00A10C7A">
      <w:pPr>
        <w:pStyle w:val="ListParagraph"/>
        <w:numPr>
          <w:ilvl w:val="1"/>
          <w:numId w:val="4"/>
        </w:numPr>
        <w:spacing w:before="120"/>
        <w:contextualSpacing w:val="0"/>
      </w:pPr>
      <w:r w:rsidRPr="000C1300">
        <w:t xml:space="preserve">The </w:t>
      </w:r>
      <w:r w:rsidR="00152E06">
        <w:rPr>
          <w:b/>
        </w:rPr>
        <w:t>w</w:t>
      </w:r>
      <w:r>
        <w:rPr>
          <w:b/>
        </w:rPr>
        <w:t>orkplace</w:t>
      </w:r>
      <w:r w:rsidRPr="008D4E69">
        <w:rPr>
          <w:b/>
        </w:rPr>
        <w:t xml:space="preserve"> </w:t>
      </w:r>
      <w:r w:rsidR="00152E06">
        <w:rPr>
          <w:b/>
        </w:rPr>
        <w:t>h</w:t>
      </w:r>
      <w:r w:rsidRPr="008D4E69">
        <w:rPr>
          <w:b/>
        </w:rPr>
        <w:t xml:space="preserve">ealth and </w:t>
      </w:r>
      <w:r w:rsidR="00152E06">
        <w:rPr>
          <w:b/>
        </w:rPr>
        <w:t>s</w:t>
      </w:r>
      <w:r w:rsidRPr="008D4E69">
        <w:rPr>
          <w:b/>
        </w:rPr>
        <w:t xml:space="preserve">afety </w:t>
      </w:r>
      <w:r w:rsidR="00152E06">
        <w:rPr>
          <w:b/>
        </w:rPr>
        <w:t>c</w:t>
      </w:r>
      <w:r w:rsidRPr="008D4E69">
        <w:rPr>
          <w:b/>
        </w:rPr>
        <w:t>oordinator</w:t>
      </w:r>
      <w:r w:rsidRPr="000C1300">
        <w:t xml:space="preserve"> </w:t>
      </w:r>
      <w:r>
        <w:t>will</w:t>
      </w:r>
      <w:r w:rsidRPr="000C1300">
        <w:t>:</w:t>
      </w:r>
    </w:p>
    <w:p w14:paraId="79C56DD2" w14:textId="77777777" w:rsidR="00EB2A7B" w:rsidRPr="00FB046D" w:rsidRDefault="00EB2A7B" w:rsidP="00A10C7A">
      <w:pPr>
        <w:pStyle w:val="ListParagraph"/>
        <w:numPr>
          <w:ilvl w:val="2"/>
          <w:numId w:val="13"/>
        </w:numPr>
        <w:spacing w:before="120"/>
        <w:contextualSpacing w:val="0"/>
      </w:pPr>
      <w:r w:rsidRPr="00FB046D">
        <w:t>demonstrate a commitment to providing and maintaining a safe and healthy workplace</w:t>
      </w:r>
    </w:p>
    <w:p w14:paraId="261316E3" w14:textId="77777777" w:rsidR="00EB2A7B" w:rsidRPr="00FB046D" w:rsidRDefault="00EB2A7B" w:rsidP="00A10C7A">
      <w:pPr>
        <w:pStyle w:val="ListParagraph"/>
        <w:numPr>
          <w:ilvl w:val="2"/>
          <w:numId w:val="13"/>
        </w:numPr>
        <w:contextualSpacing w:val="0"/>
      </w:pPr>
      <w:r w:rsidRPr="00FB046D">
        <w:t>coordinate the identification, development, implementation and review of workplace health and safety policies and procedures</w:t>
      </w:r>
    </w:p>
    <w:p w14:paraId="4561D735" w14:textId="3BC43376" w:rsidR="00EB2A7B" w:rsidRPr="00FB046D" w:rsidRDefault="00EB2A7B" w:rsidP="00A10C7A">
      <w:pPr>
        <w:pStyle w:val="ListParagraph"/>
        <w:numPr>
          <w:ilvl w:val="2"/>
          <w:numId w:val="13"/>
        </w:numPr>
        <w:contextualSpacing w:val="0"/>
      </w:pPr>
      <w:r w:rsidRPr="00FB046D">
        <w:t xml:space="preserve">assist supervisors/managers </w:t>
      </w:r>
      <w:r>
        <w:t>to identify, assess and select</w:t>
      </w:r>
      <w:r w:rsidRPr="00FB046D">
        <w:t xml:space="preserve"> measures to control hazards and risks to health and safety</w:t>
      </w:r>
      <w:r w:rsidR="00FF2755">
        <w:t xml:space="preserve"> in the workplace, and to others </w:t>
      </w:r>
      <w:proofErr w:type="gramStart"/>
      <w:r w:rsidR="00FF2755">
        <w:t>as a result of</w:t>
      </w:r>
      <w:proofErr w:type="gramEnd"/>
      <w:r w:rsidR="00FF2755">
        <w:t xml:space="preserve"> the </w:t>
      </w:r>
      <w:r w:rsidR="00FF2755" w:rsidRPr="00F365F7">
        <w:rPr>
          <w:color w:val="7F7F7F" w:themeColor="text1" w:themeTint="80"/>
        </w:rPr>
        <w:t>[Organisation]</w:t>
      </w:r>
      <w:r w:rsidR="00FF2755">
        <w:t>’s undertaking and work</w:t>
      </w:r>
    </w:p>
    <w:p w14:paraId="5589F6CD" w14:textId="77777777" w:rsidR="00EB2A7B" w:rsidRPr="00FB046D" w:rsidRDefault="00EB2A7B" w:rsidP="00A10C7A">
      <w:pPr>
        <w:pStyle w:val="ListParagraph"/>
        <w:numPr>
          <w:ilvl w:val="2"/>
          <w:numId w:val="13"/>
        </w:numPr>
        <w:contextualSpacing w:val="0"/>
      </w:pPr>
      <w:r w:rsidRPr="00FB046D">
        <w:t>assist supervisors/managers</w:t>
      </w:r>
      <w:r>
        <w:t xml:space="preserve"> to monitor and evaluate</w:t>
      </w:r>
      <w:r w:rsidRPr="000C1300">
        <w:t xml:space="preserve"> hazard</w:t>
      </w:r>
      <w:r>
        <w:t>-</w:t>
      </w:r>
      <w:r w:rsidRPr="000C1300">
        <w:t xml:space="preserve"> and risk</w:t>
      </w:r>
      <w:r>
        <w:t>-</w:t>
      </w:r>
      <w:r w:rsidRPr="000C1300">
        <w:t xml:space="preserve">control measures </w:t>
      </w:r>
    </w:p>
    <w:p w14:paraId="28CDFB8D" w14:textId="77777777" w:rsidR="00EB2A7B" w:rsidRPr="00FB046D" w:rsidRDefault="00EB2A7B" w:rsidP="00A10C7A">
      <w:pPr>
        <w:pStyle w:val="ListParagraph"/>
        <w:numPr>
          <w:ilvl w:val="2"/>
          <w:numId w:val="13"/>
        </w:numPr>
        <w:contextualSpacing w:val="0"/>
      </w:pPr>
      <w:r w:rsidRPr="00FB046D">
        <w:t xml:space="preserve">assist supervisors/managers </w:t>
      </w:r>
      <w:r>
        <w:t>to identify, develop and provide</w:t>
      </w:r>
      <w:r w:rsidRPr="00FB046D">
        <w:t xml:space="preserve"> appropriate workplace health and safety-related information, </w:t>
      </w:r>
      <w:proofErr w:type="gramStart"/>
      <w:r w:rsidRPr="00FB046D">
        <w:t>instruction</w:t>
      </w:r>
      <w:proofErr w:type="gramEnd"/>
      <w:r w:rsidRPr="00FB046D">
        <w:t xml:space="preserve"> and training</w:t>
      </w:r>
    </w:p>
    <w:p w14:paraId="01382B57" w14:textId="77777777" w:rsidR="00EB2A7B" w:rsidRPr="00FB046D" w:rsidRDefault="00EB2A7B" w:rsidP="00A10C7A">
      <w:pPr>
        <w:pStyle w:val="ListParagraph"/>
        <w:numPr>
          <w:ilvl w:val="2"/>
          <w:numId w:val="13"/>
        </w:numPr>
        <w:contextualSpacing w:val="0"/>
      </w:pPr>
      <w:r w:rsidRPr="00FB046D">
        <w:t>monitor and advise on legislative and technical changes relating to workplace health and safety</w:t>
      </w:r>
    </w:p>
    <w:p w14:paraId="62E35749" w14:textId="1DC49604" w:rsidR="00EB2A7B" w:rsidRPr="00FB046D" w:rsidRDefault="00EB2A7B" w:rsidP="00A10C7A">
      <w:pPr>
        <w:pStyle w:val="ListParagraph"/>
        <w:numPr>
          <w:ilvl w:val="2"/>
          <w:numId w:val="13"/>
        </w:numPr>
        <w:contextualSpacing w:val="0"/>
      </w:pPr>
      <w:r w:rsidRPr="00FB046D">
        <w:t xml:space="preserve">monitor and provide regular reports to the CEO and the Health and Safety Committee on </w:t>
      </w:r>
      <w:r w:rsidRPr="00F365F7">
        <w:rPr>
          <w:color w:val="7F7F7F" w:themeColor="text1" w:themeTint="80"/>
        </w:rPr>
        <w:t>[Organisation]</w:t>
      </w:r>
      <w:r w:rsidRPr="00FB046D">
        <w:t>’s workplace health and safety performance</w:t>
      </w:r>
    </w:p>
    <w:p w14:paraId="46986B94" w14:textId="77777777" w:rsidR="00EB2A7B" w:rsidRDefault="00EB2A7B" w:rsidP="00A10C7A">
      <w:pPr>
        <w:pStyle w:val="ListParagraph"/>
        <w:numPr>
          <w:ilvl w:val="2"/>
          <w:numId w:val="13"/>
        </w:numPr>
        <w:contextualSpacing w:val="0"/>
      </w:pPr>
      <w:r>
        <w:lastRenderedPageBreak/>
        <w:t>help</w:t>
      </w:r>
      <w:r w:rsidRPr="00FB046D">
        <w:t xml:space="preserve"> employees and </w:t>
      </w:r>
      <w:r>
        <w:t>h</w:t>
      </w:r>
      <w:r w:rsidRPr="00FB046D">
        <w:t xml:space="preserve">ealth and </w:t>
      </w:r>
      <w:r>
        <w:t>s</w:t>
      </w:r>
      <w:r w:rsidRPr="00FB046D">
        <w:t xml:space="preserve">afety </w:t>
      </w:r>
      <w:r>
        <w:t>r</w:t>
      </w:r>
      <w:r w:rsidRPr="00FB046D">
        <w:t>epresentatives to follow policies and safe work procedures.</w:t>
      </w:r>
    </w:p>
    <w:p w14:paraId="74812F3E" w14:textId="6BD9B104" w:rsidR="00EB2A7B" w:rsidRPr="00152E06" w:rsidRDefault="00EB2A7B" w:rsidP="00A10C7A">
      <w:pPr>
        <w:pStyle w:val="ListParagraph"/>
        <w:numPr>
          <w:ilvl w:val="1"/>
          <w:numId w:val="4"/>
        </w:numPr>
        <w:spacing w:before="120"/>
        <w:contextualSpacing w:val="0"/>
      </w:pPr>
      <w:r>
        <w:t xml:space="preserve">The </w:t>
      </w:r>
      <w:r w:rsidR="00152E06">
        <w:rPr>
          <w:b/>
        </w:rPr>
        <w:t>workplace</w:t>
      </w:r>
      <w:r w:rsidR="00152E06" w:rsidRPr="008D4E69">
        <w:rPr>
          <w:b/>
        </w:rPr>
        <w:t xml:space="preserve"> </w:t>
      </w:r>
      <w:r w:rsidR="00152E06">
        <w:rPr>
          <w:b/>
        </w:rPr>
        <w:t>h</w:t>
      </w:r>
      <w:r w:rsidR="00152E06" w:rsidRPr="008D4E69">
        <w:rPr>
          <w:b/>
        </w:rPr>
        <w:t xml:space="preserve">ealth and </w:t>
      </w:r>
      <w:r w:rsidR="00152E06">
        <w:rPr>
          <w:b/>
        </w:rPr>
        <w:t>s</w:t>
      </w:r>
      <w:r w:rsidR="00152E06" w:rsidRPr="008D4E69">
        <w:rPr>
          <w:b/>
        </w:rPr>
        <w:t xml:space="preserve">afety </w:t>
      </w:r>
      <w:r w:rsidR="00152E06">
        <w:rPr>
          <w:b/>
        </w:rPr>
        <w:t>c</w:t>
      </w:r>
      <w:r w:rsidR="00152E06" w:rsidRPr="008D4E69">
        <w:rPr>
          <w:b/>
        </w:rPr>
        <w:t>oordinator</w:t>
      </w:r>
      <w:r w:rsidR="00152E06" w:rsidRPr="000C1300">
        <w:t xml:space="preserve"> </w:t>
      </w:r>
      <w:proofErr w:type="gramStart"/>
      <w:r w:rsidRPr="00D824C1">
        <w:t>is</w:t>
      </w:r>
      <w:proofErr w:type="gramEnd"/>
      <w:r w:rsidRPr="00D824C1">
        <w:t xml:space="preserve"> responsible for coordinating management of health and safety on behalf of the CEO. </w:t>
      </w:r>
      <w:r w:rsidRPr="00152E06">
        <w:t xml:space="preserve">The </w:t>
      </w:r>
      <w:r w:rsidR="00152E06" w:rsidRPr="00152E06">
        <w:t xml:space="preserve">workplace health and safety coordinator </w:t>
      </w:r>
      <w:r w:rsidRPr="00152E06">
        <w:t>does not assume the responsibilities of supervisors/managers.</w:t>
      </w:r>
    </w:p>
    <w:p w14:paraId="2BC8D575" w14:textId="77777777" w:rsidR="00EB2A7B" w:rsidRPr="000C1300" w:rsidRDefault="00EB2A7B" w:rsidP="00A10C7A">
      <w:pPr>
        <w:pStyle w:val="ListParagraph"/>
        <w:keepNext/>
        <w:numPr>
          <w:ilvl w:val="1"/>
          <w:numId w:val="4"/>
        </w:numPr>
        <w:spacing w:before="120"/>
        <w:contextualSpacing w:val="0"/>
      </w:pPr>
      <w:r w:rsidRPr="009429FD">
        <w:rPr>
          <w:b/>
        </w:rPr>
        <w:t>Supervisors/managers</w:t>
      </w:r>
      <w:r w:rsidRPr="005041C8">
        <w:t xml:space="preserve"> </w:t>
      </w:r>
      <w:r w:rsidRPr="000C1300">
        <w:t>will</w:t>
      </w:r>
      <w:r>
        <w:t>:</w:t>
      </w:r>
    </w:p>
    <w:p w14:paraId="52B1C3DE" w14:textId="77777777" w:rsidR="00EB2A7B" w:rsidRDefault="00EB2A7B" w:rsidP="00A10C7A">
      <w:pPr>
        <w:pStyle w:val="ListParagraph"/>
        <w:numPr>
          <w:ilvl w:val="2"/>
          <w:numId w:val="14"/>
        </w:numPr>
        <w:spacing w:before="120"/>
        <w:contextualSpacing w:val="0"/>
      </w:pPr>
      <w:r w:rsidRPr="00FB046D">
        <w:t>demonstrate a commitment to providing and maintaining a safe and healthy workplace</w:t>
      </w:r>
    </w:p>
    <w:p w14:paraId="08B3F7BD" w14:textId="77777777" w:rsidR="00EB2A7B" w:rsidRDefault="00EB2A7B" w:rsidP="00A10C7A">
      <w:pPr>
        <w:pStyle w:val="ListParagraph"/>
        <w:numPr>
          <w:ilvl w:val="2"/>
          <w:numId w:val="14"/>
        </w:numPr>
        <w:contextualSpacing w:val="0"/>
      </w:pPr>
      <w:r w:rsidRPr="00C841DF">
        <w:t xml:space="preserve">review relevant </w:t>
      </w:r>
      <w:r>
        <w:t xml:space="preserve">workplace health and safety </w:t>
      </w:r>
      <w:r w:rsidRPr="00C841DF">
        <w:t xml:space="preserve">legislation to determine whether a </w:t>
      </w:r>
      <w:r>
        <w:t xml:space="preserve">Workplace </w:t>
      </w:r>
      <w:r w:rsidRPr="00C841DF">
        <w:t>Health and Safety Committee is required for the workplace</w:t>
      </w:r>
      <w:r>
        <w:t xml:space="preserve"> and/or at any </w:t>
      </w:r>
      <w:proofErr w:type="gramStart"/>
      <w:r>
        <w:t>particular site</w:t>
      </w:r>
      <w:proofErr w:type="gramEnd"/>
    </w:p>
    <w:p w14:paraId="7B33CA33" w14:textId="55A6CFA6" w:rsidR="00EB2A7B" w:rsidRPr="00FB046D" w:rsidRDefault="00EB2A7B" w:rsidP="00A10C7A">
      <w:pPr>
        <w:pStyle w:val="ListParagraph"/>
        <w:numPr>
          <w:ilvl w:val="2"/>
          <w:numId w:val="14"/>
        </w:numPr>
        <w:contextualSpacing w:val="0"/>
      </w:pPr>
      <w:r w:rsidRPr="00FB046D">
        <w:t xml:space="preserve">consult </w:t>
      </w:r>
      <w:r>
        <w:t xml:space="preserve">with workers about, </w:t>
      </w:r>
      <w:r w:rsidRPr="00FB046D">
        <w:t>and participate in</w:t>
      </w:r>
      <w:r>
        <w:t>,</w:t>
      </w:r>
      <w:r w:rsidRPr="00FB046D">
        <w:t xml:space="preserve"> </w:t>
      </w:r>
      <w:r w:rsidRPr="00F365F7">
        <w:rPr>
          <w:color w:val="7F7F7F" w:themeColor="text1" w:themeTint="80"/>
        </w:rPr>
        <w:t>[Organisation]</w:t>
      </w:r>
      <w:r w:rsidRPr="00FB046D">
        <w:t>’s workplace health and safety program</w:t>
      </w:r>
    </w:p>
    <w:p w14:paraId="0CE0FDBE" w14:textId="68EF38F5" w:rsidR="00EB2A7B" w:rsidRPr="00FB046D" w:rsidRDefault="00EB2A7B" w:rsidP="00A10C7A">
      <w:pPr>
        <w:pStyle w:val="ListParagraph"/>
        <w:numPr>
          <w:ilvl w:val="2"/>
          <w:numId w:val="14"/>
        </w:numPr>
        <w:contextualSpacing w:val="0"/>
      </w:pPr>
      <w:r w:rsidRPr="00FB046D">
        <w:t xml:space="preserve">use risk identification, assessment and control principles to </w:t>
      </w:r>
      <w:r>
        <w:t>achieve</w:t>
      </w:r>
      <w:r w:rsidRPr="00FB046D">
        <w:t xml:space="preserve"> </w:t>
      </w:r>
      <w:r w:rsidRPr="00F365F7">
        <w:rPr>
          <w:color w:val="7F7F7F" w:themeColor="text1" w:themeTint="80"/>
        </w:rPr>
        <w:t>[Organisation]</w:t>
      </w:r>
      <w:r>
        <w:t xml:space="preserve">’s workplace </w:t>
      </w:r>
      <w:r w:rsidRPr="00FB046D">
        <w:t>health and safety objectives</w:t>
      </w:r>
    </w:p>
    <w:p w14:paraId="2E731533" w14:textId="21BEE0DD" w:rsidR="00EB2A7B" w:rsidRDefault="00EB2A7B" w:rsidP="00A10C7A">
      <w:pPr>
        <w:pStyle w:val="ListParagraph"/>
        <w:numPr>
          <w:ilvl w:val="2"/>
          <w:numId w:val="14"/>
        </w:numPr>
        <w:contextualSpacing w:val="0"/>
      </w:pPr>
      <w:r>
        <w:t xml:space="preserve">provide </w:t>
      </w:r>
      <w:r w:rsidRPr="00EB2A7B">
        <w:rPr>
          <w:color w:val="7F7F7F" w:themeColor="text1" w:themeTint="80"/>
        </w:rPr>
        <w:t>[information/training]</w:t>
      </w:r>
      <w:r>
        <w:t xml:space="preserve"> to</w:t>
      </w:r>
      <w:r w:rsidRPr="00FB046D">
        <w:t xml:space="preserve"> </w:t>
      </w:r>
      <w:r>
        <w:t>workers on</w:t>
      </w:r>
      <w:r w:rsidRPr="00FB046D">
        <w:t xml:space="preserve"> relevant policies, procedures and workplace health and safety obligations.</w:t>
      </w:r>
    </w:p>
    <w:p w14:paraId="5287664A" w14:textId="77777777" w:rsidR="00EB2A7B" w:rsidRPr="000C1300" w:rsidRDefault="00EB2A7B" w:rsidP="00A10C7A">
      <w:pPr>
        <w:pStyle w:val="ListParagraph"/>
        <w:numPr>
          <w:ilvl w:val="1"/>
          <w:numId w:val="4"/>
        </w:numPr>
        <w:spacing w:before="120"/>
        <w:contextualSpacing w:val="0"/>
      </w:pPr>
      <w:r w:rsidRPr="004B170E">
        <w:rPr>
          <w:b/>
        </w:rPr>
        <w:t>Employees and volunteer</w:t>
      </w:r>
      <w:r>
        <w:rPr>
          <w:b/>
        </w:rPr>
        <w:t>s</w:t>
      </w:r>
      <w:r>
        <w:t xml:space="preserve"> will: </w:t>
      </w:r>
    </w:p>
    <w:p w14:paraId="2F6BFEB9" w14:textId="77777777" w:rsidR="00EB2A7B" w:rsidRPr="00FB046D" w:rsidRDefault="00EB2A7B" w:rsidP="00A10C7A">
      <w:pPr>
        <w:pStyle w:val="ListParagraph"/>
        <w:numPr>
          <w:ilvl w:val="2"/>
          <w:numId w:val="15"/>
        </w:numPr>
        <w:spacing w:before="120"/>
        <w:contextualSpacing w:val="0"/>
      </w:pPr>
      <w:r w:rsidRPr="00FB046D">
        <w:t>demonstrate a commitment to providing and maintaining a safe and healthy workplace</w:t>
      </w:r>
    </w:p>
    <w:p w14:paraId="5D17D0E1" w14:textId="55D2EC51" w:rsidR="00EB2A7B" w:rsidRPr="00FB046D" w:rsidRDefault="00EB2A7B" w:rsidP="00A10C7A">
      <w:pPr>
        <w:pStyle w:val="ListParagraph"/>
        <w:numPr>
          <w:ilvl w:val="2"/>
          <w:numId w:val="15"/>
        </w:numPr>
        <w:contextualSpacing w:val="0"/>
      </w:pPr>
      <w:r w:rsidRPr="00FB046D">
        <w:t xml:space="preserve">participate in workplace health and safety training, actions and activities and </w:t>
      </w:r>
      <w:r w:rsidRPr="00EC3F2C">
        <w:t xml:space="preserve">support </w:t>
      </w:r>
      <w:r w:rsidRPr="00F365F7">
        <w:rPr>
          <w:color w:val="7F7F7F" w:themeColor="text1" w:themeTint="80"/>
        </w:rPr>
        <w:t>[Organisation]</w:t>
      </w:r>
      <w:r>
        <w:rPr>
          <w:color w:val="7F7F7F" w:themeColor="text1" w:themeTint="80"/>
        </w:rPr>
        <w:t xml:space="preserve"> </w:t>
      </w:r>
      <w:r w:rsidRPr="00FB046D">
        <w:t xml:space="preserve">in its efforts to </w:t>
      </w:r>
      <w:r>
        <w:t>achieve</w:t>
      </w:r>
      <w:r w:rsidRPr="00FB046D">
        <w:t xml:space="preserve"> its workplace health and safety and, where relevant, rehabilitation objectives</w:t>
      </w:r>
    </w:p>
    <w:p w14:paraId="75B52120" w14:textId="77777777" w:rsidR="00EB2A7B" w:rsidRPr="00FB046D" w:rsidRDefault="00EB2A7B" w:rsidP="00A10C7A">
      <w:pPr>
        <w:pStyle w:val="ListParagraph"/>
        <w:numPr>
          <w:ilvl w:val="2"/>
          <w:numId w:val="15"/>
        </w:numPr>
        <w:contextualSpacing w:val="0"/>
      </w:pPr>
      <w:r w:rsidRPr="00FB046D">
        <w:t xml:space="preserve">follow </w:t>
      </w:r>
      <w:r>
        <w:t xml:space="preserve">lawful and </w:t>
      </w:r>
      <w:r w:rsidRPr="00FB046D">
        <w:t>reasonable workplace health and safety instructions from managers or supervisors</w:t>
      </w:r>
    </w:p>
    <w:p w14:paraId="40C4BD37" w14:textId="77777777" w:rsidR="00EB2A7B" w:rsidRPr="00FB046D" w:rsidRDefault="00EB2A7B" w:rsidP="00A10C7A">
      <w:pPr>
        <w:pStyle w:val="ListParagraph"/>
        <w:numPr>
          <w:ilvl w:val="2"/>
          <w:numId w:val="15"/>
        </w:numPr>
        <w:contextualSpacing w:val="0"/>
      </w:pPr>
      <w:r w:rsidRPr="00FB046D">
        <w:t xml:space="preserve">report any serious incidents, accidents, </w:t>
      </w:r>
      <w:proofErr w:type="gramStart"/>
      <w:r w:rsidRPr="00FB046D">
        <w:t>injuries</w:t>
      </w:r>
      <w:proofErr w:type="gramEnd"/>
      <w:r w:rsidRPr="00FB046D">
        <w:t xml:space="preserve"> or hazards in the workplace to supervisors or designated representatives</w:t>
      </w:r>
    </w:p>
    <w:p w14:paraId="569BB2BB" w14:textId="77777777" w:rsidR="00EB2A7B" w:rsidRPr="00FB046D" w:rsidRDefault="00EB2A7B" w:rsidP="00A10C7A">
      <w:pPr>
        <w:pStyle w:val="ListParagraph"/>
        <w:numPr>
          <w:ilvl w:val="2"/>
          <w:numId w:val="15"/>
        </w:numPr>
        <w:contextualSpacing w:val="0"/>
      </w:pPr>
      <w:r w:rsidRPr="00FB046D">
        <w:t>work in a way that does not endanger the health or safety of themselves or others</w:t>
      </w:r>
    </w:p>
    <w:p w14:paraId="2E24A247" w14:textId="77777777" w:rsidR="00EB2A7B" w:rsidRPr="00FB046D" w:rsidRDefault="00EB2A7B" w:rsidP="00A10C7A">
      <w:pPr>
        <w:pStyle w:val="ListParagraph"/>
        <w:numPr>
          <w:ilvl w:val="2"/>
          <w:numId w:val="15"/>
        </w:numPr>
        <w:contextualSpacing w:val="0"/>
      </w:pPr>
      <w:r w:rsidRPr="00FB046D">
        <w:t>properly use and maintain safety equipment</w:t>
      </w:r>
    </w:p>
    <w:p w14:paraId="4E723850" w14:textId="77777777" w:rsidR="00EB2A7B" w:rsidRDefault="00EB2A7B" w:rsidP="00A10C7A">
      <w:pPr>
        <w:pStyle w:val="ListParagraph"/>
        <w:numPr>
          <w:ilvl w:val="2"/>
          <w:numId w:val="15"/>
        </w:numPr>
        <w:contextualSpacing w:val="0"/>
      </w:pPr>
      <w:r w:rsidRPr="00FB046D">
        <w:t>make sure visitors follow safety rules in the workplace.</w:t>
      </w:r>
    </w:p>
    <w:p w14:paraId="55330EC5" w14:textId="58313022" w:rsidR="00EB2A7B" w:rsidRPr="000C1300" w:rsidRDefault="00EB2A7B" w:rsidP="00A10C7A">
      <w:pPr>
        <w:pStyle w:val="ListParagraph"/>
        <w:numPr>
          <w:ilvl w:val="1"/>
          <w:numId w:val="4"/>
        </w:numPr>
        <w:spacing w:before="120"/>
        <w:contextualSpacing w:val="0"/>
      </w:pPr>
      <w:r w:rsidRPr="008D4E69">
        <w:rPr>
          <w:b/>
        </w:rPr>
        <w:t>Contractors</w:t>
      </w:r>
      <w:r>
        <w:rPr>
          <w:b/>
        </w:rPr>
        <w:t xml:space="preserve"> of, </w:t>
      </w:r>
      <w:r w:rsidRPr="008D4E69">
        <w:rPr>
          <w:b/>
        </w:rPr>
        <w:t>visitors</w:t>
      </w:r>
      <w:r>
        <w:rPr>
          <w:b/>
        </w:rPr>
        <w:t xml:space="preserve"> to and volunteers</w:t>
      </w:r>
      <w:r w:rsidRPr="000C1300">
        <w:t xml:space="preserve"> </w:t>
      </w:r>
      <w:r>
        <w:t>of</w:t>
      </w:r>
      <w:r w:rsidRPr="000C1300">
        <w:t xml:space="preserve"> </w:t>
      </w:r>
      <w:r w:rsidRPr="00F365F7">
        <w:rPr>
          <w:color w:val="7F7F7F" w:themeColor="text1" w:themeTint="80"/>
        </w:rPr>
        <w:t>[Organisation]</w:t>
      </w:r>
      <w:r>
        <w:rPr>
          <w:color w:val="7F7F7F" w:themeColor="text1" w:themeTint="80"/>
        </w:rPr>
        <w:t xml:space="preserve"> </w:t>
      </w:r>
      <w:r>
        <w:t>will</w:t>
      </w:r>
      <w:r w:rsidRPr="000C1300">
        <w:t>:</w:t>
      </w:r>
    </w:p>
    <w:p w14:paraId="22CA8D03" w14:textId="77777777" w:rsidR="00EB2A7B" w:rsidRDefault="00EB2A7B" w:rsidP="00A10C7A">
      <w:pPr>
        <w:pStyle w:val="ListParagraph"/>
        <w:numPr>
          <w:ilvl w:val="2"/>
          <w:numId w:val="16"/>
        </w:numPr>
        <w:spacing w:before="120"/>
        <w:contextualSpacing w:val="0"/>
      </w:pPr>
      <w:r w:rsidRPr="00FB046D">
        <w:t>demonstrate a commitment to providing and maintaining a safe and healthy workplace</w:t>
      </w:r>
    </w:p>
    <w:p w14:paraId="4F905FB7" w14:textId="796B8548" w:rsidR="00EB2A7B" w:rsidRPr="00FB046D" w:rsidRDefault="00EB2A7B" w:rsidP="00A10C7A">
      <w:pPr>
        <w:pStyle w:val="ListParagraph"/>
        <w:numPr>
          <w:ilvl w:val="2"/>
          <w:numId w:val="16"/>
        </w:numPr>
        <w:contextualSpacing w:val="0"/>
      </w:pPr>
      <w:r w:rsidRPr="00FB046D">
        <w:t xml:space="preserve">follow </w:t>
      </w:r>
      <w:r>
        <w:t xml:space="preserve">lawful and </w:t>
      </w:r>
      <w:r w:rsidRPr="00FB046D">
        <w:t xml:space="preserve">reasonable workplace health and safety instructions from </w:t>
      </w:r>
      <w:r w:rsidRPr="00F365F7">
        <w:rPr>
          <w:color w:val="7F7F7F" w:themeColor="text1" w:themeTint="80"/>
        </w:rPr>
        <w:t>[Organisation]</w:t>
      </w:r>
    </w:p>
    <w:p w14:paraId="63797680" w14:textId="01B5EB7F" w:rsidR="00EB2A7B" w:rsidRPr="00FB046D" w:rsidRDefault="00EB2A7B" w:rsidP="00A10C7A">
      <w:pPr>
        <w:pStyle w:val="ListParagraph"/>
        <w:numPr>
          <w:ilvl w:val="2"/>
          <w:numId w:val="16"/>
        </w:numPr>
        <w:contextualSpacing w:val="0"/>
      </w:pPr>
      <w:r w:rsidRPr="00FB046D">
        <w:t xml:space="preserve">report any serious incidents, accidents, </w:t>
      </w:r>
      <w:proofErr w:type="gramStart"/>
      <w:r w:rsidRPr="00FB046D">
        <w:t>injuries</w:t>
      </w:r>
      <w:proofErr w:type="gramEnd"/>
      <w:r w:rsidRPr="00FB046D">
        <w:t xml:space="preserve"> or hazards in the workplace to </w:t>
      </w:r>
      <w:r w:rsidRPr="00F365F7">
        <w:rPr>
          <w:color w:val="7F7F7F" w:themeColor="text1" w:themeTint="80"/>
        </w:rPr>
        <w:t>[Organisation]</w:t>
      </w:r>
      <w:r>
        <w:rPr>
          <w:color w:val="7F7F7F" w:themeColor="text1" w:themeTint="80"/>
        </w:rPr>
        <w:t xml:space="preserve"> </w:t>
      </w:r>
      <w:r w:rsidRPr="00FB046D">
        <w:t xml:space="preserve">assess risks to their health and safety arising from the provision of </w:t>
      </w:r>
      <w:r w:rsidRPr="00EB2A7B">
        <w:rPr>
          <w:color w:val="7F7F7F" w:themeColor="text1" w:themeTint="80"/>
        </w:rPr>
        <w:t>[their services etc]</w:t>
      </w:r>
    </w:p>
    <w:p w14:paraId="45C401EA" w14:textId="77777777" w:rsidR="00EB2A7B" w:rsidRDefault="00EB2A7B" w:rsidP="00A10C7A">
      <w:pPr>
        <w:pStyle w:val="ListParagraph"/>
        <w:numPr>
          <w:ilvl w:val="2"/>
          <w:numId w:val="16"/>
        </w:numPr>
        <w:contextualSpacing w:val="0"/>
      </w:pPr>
      <w:r w:rsidRPr="00FB046D">
        <w:t>have control measures in place to address those risks, including complying with any relevant policies and practices.</w:t>
      </w:r>
    </w:p>
    <w:p w14:paraId="50D3D9F2" w14:textId="77777777" w:rsidR="00EB2A7B" w:rsidRPr="000C1300" w:rsidRDefault="00EB2A7B" w:rsidP="00A10C7A">
      <w:pPr>
        <w:pStyle w:val="ListParagraph"/>
        <w:numPr>
          <w:ilvl w:val="1"/>
          <w:numId w:val="4"/>
        </w:numPr>
        <w:spacing w:before="120"/>
        <w:contextualSpacing w:val="0"/>
      </w:pPr>
      <w:r w:rsidRPr="000C1300">
        <w:t>The</w:t>
      </w:r>
      <w:r>
        <w:t xml:space="preserve"> role</w:t>
      </w:r>
      <w:r w:rsidRPr="000C1300">
        <w:t xml:space="preserve"> of the </w:t>
      </w:r>
      <w:r w:rsidRPr="006E49A2">
        <w:rPr>
          <w:b/>
        </w:rPr>
        <w:t xml:space="preserve">Workplace </w:t>
      </w:r>
      <w:r w:rsidRPr="008D4E69">
        <w:rPr>
          <w:b/>
        </w:rPr>
        <w:t>Health and Safety Committee</w:t>
      </w:r>
      <w:r>
        <w:t xml:space="preserve"> is</w:t>
      </w:r>
      <w:r w:rsidRPr="000C1300">
        <w:t xml:space="preserve"> to:</w:t>
      </w:r>
    </w:p>
    <w:p w14:paraId="6A5CFDEA" w14:textId="77777777" w:rsidR="00EB2A7B" w:rsidRPr="00FB046D" w:rsidRDefault="00EB2A7B" w:rsidP="00A10C7A">
      <w:pPr>
        <w:pStyle w:val="ListParagraph"/>
        <w:numPr>
          <w:ilvl w:val="2"/>
          <w:numId w:val="17"/>
        </w:numPr>
        <w:spacing w:before="120"/>
        <w:contextualSpacing w:val="0"/>
      </w:pPr>
      <w:r w:rsidRPr="00FB046D">
        <w:t xml:space="preserve">assist in </w:t>
      </w:r>
      <w:r>
        <w:t xml:space="preserve">developing, </w:t>
      </w:r>
      <w:proofErr w:type="gramStart"/>
      <w:r>
        <w:t>monitoring</w:t>
      </w:r>
      <w:proofErr w:type="gramEnd"/>
      <w:r>
        <w:t xml:space="preserve"> and reviewing</w:t>
      </w:r>
      <w:r w:rsidRPr="00FB046D">
        <w:t xml:space="preserve"> health and safety policies and procedures </w:t>
      </w:r>
    </w:p>
    <w:p w14:paraId="0C85F485" w14:textId="77777777" w:rsidR="00EB2A7B" w:rsidRPr="00FB046D" w:rsidRDefault="00EB2A7B" w:rsidP="00A10C7A">
      <w:pPr>
        <w:pStyle w:val="ListParagraph"/>
        <w:numPr>
          <w:ilvl w:val="2"/>
          <w:numId w:val="17"/>
        </w:numPr>
        <w:contextualSpacing w:val="0"/>
      </w:pPr>
      <w:r w:rsidRPr="00FB046D">
        <w:t xml:space="preserve">consider any </w:t>
      </w:r>
      <w:r>
        <w:t>proposed</w:t>
      </w:r>
      <w:r w:rsidRPr="00FB046D">
        <w:t xml:space="preserve"> or </w:t>
      </w:r>
      <w:r>
        <w:t xml:space="preserve">actual </w:t>
      </w:r>
      <w:r w:rsidRPr="00FB046D">
        <w:t xml:space="preserve">changes to the workplace, policies, work practices or procedures which may affect the health and safety of </w:t>
      </w:r>
      <w:r>
        <w:t>workers</w:t>
      </w:r>
    </w:p>
    <w:p w14:paraId="0A02451F" w14:textId="77777777" w:rsidR="00EB2A7B" w:rsidRPr="00FB046D" w:rsidRDefault="00EB2A7B" w:rsidP="00A10C7A">
      <w:pPr>
        <w:pStyle w:val="ListParagraph"/>
        <w:numPr>
          <w:ilvl w:val="2"/>
          <w:numId w:val="17"/>
        </w:numPr>
        <w:contextualSpacing w:val="0"/>
      </w:pPr>
      <w:r w:rsidRPr="00FB046D">
        <w:t xml:space="preserve">promote the importance of health and safety among </w:t>
      </w:r>
      <w:r>
        <w:t>workers</w:t>
      </w:r>
    </w:p>
    <w:p w14:paraId="14226F96" w14:textId="20BE4CE7" w:rsidR="00EB2A7B" w:rsidRPr="00FB046D" w:rsidRDefault="00EB2A7B" w:rsidP="00A10C7A">
      <w:pPr>
        <w:pStyle w:val="ListParagraph"/>
        <w:numPr>
          <w:ilvl w:val="2"/>
          <w:numId w:val="17"/>
        </w:numPr>
        <w:contextualSpacing w:val="0"/>
      </w:pPr>
      <w:r w:rsidRPr="00FB046D">
        <w:t xml:space="preserve">monitor </w:t>
      </w:r>
      <w:r w:rsidRPr="00F365F7">
        <w:rPr>
          <w:color w:val="7F7F7F" w:themeColor="text1" w:themeTint="80"/>
        </w:rPr>
        <w:t>[Organisation]</w:t>
      </w:r>
      <w:r w:rsidRPr="00FB046D">
        <w:t>'s health and safety performance</w:t>
      </w:r>
    </w:p>
    <w:p w14:paraId="081F7F40" w14:textId="77777777" w:rsidR="00EB2A7B" w:rsidRPr="00FB046D" w:rsidRDefault="00EB2A7B" w:rsidP="00A10C7A">
      <w:pPr>
        <w:pStyle w:val="ListParagraph"/>
        <w:numPr>
          <w:ilvl w:val="2"/>
          <w:numId w:val="17"/>
        </w:numPr>
        <w:contextualSpacing w:val="0"/>
      </w:pPr>
      <w:r w:rsidRPr="00FB046D">
        <w:t xml:space="preserve">monitor the rehabilitation of injured </w:t>
      </w:r>
      <w:r>
        <w:t>workers</w:t>
      </w:r>
      <w:r w:rsidRPr="00FB046D">
        <w:t xml:space="preserve"> </w:t>
      </w:r>
    </w:p>
    <w:p w14:paraId="3B615EBE" w14:textId="77777777" w:rsidR="00EB2A7B" w:rsidRDefault="00EB2A7B" w:rsidP="00A10C7A">
      <w:pPr>
        <w:pStyle w:val="ListParagraph"/>
        <w:numPr>
          <w:ilvl w:val="2"/>
          <w:numId w:val="17"/>
        </w:numPr>
        <w:contextualSpacing w:val="0"/>
      </w:pPr>
      <w:r w:rsidRPr="00FB046D">
        <w:lastRenderedPageBreak/>
        <w:t>assist in the resolution of health and safety disputes.</w:t>
      </w:r>
    </w:p>
    <w:p w14:paraId="3C194BC8" w14:textId="77777777" w:rsidR="00EB2A7B" w:rsidRPr="009A3D14" w:rsidRDefault="00EB2A7B" w:rsidP="00A10C7A">
      <w:pPr>
        <w:pStyle w:val="ListParagraph"/>
        <w:numPr>
          <w:ilvl w:val="1"/>
          <w:numId w:val="4"/>
        </w:numPr>
        <w:spacing w:before="120"/>
        <w:contextualSpacing w:val="0"/>
        <w:rPr>
          <w:color w:val="auto"/>
        </w:rPr>
      </w:pPr>
      <w:r w:rsidRPr="000C1300">
        <w:t xml:space="preserve">The role of </w:t>
      </w:r>
      <w:r>
        <w:rPr>
          <w:b/>
        </w:rPr>
        <w:t>h</w:t>
      </w:r>
      <w:r w:rsidRPr="008D4E69">
        <w:rPr>
          <w:b/>
        </w:rPr>
        <w:t xml:space="preserve">ealth and </w:t>
      </w:r>
      <w:r>
        <w:rPr>
          <w:b/>
        </w:rPr>
        <w:t>s</w:t>
      </w:r>
      <w:r w:rsidRPr="008D4E69">
        <w:rPr>
          <w:b/>
        </w:rPr>
        <w:t xml:space="preserve">afety </w:t>
      </w:r>
      <w:r>
        <w:rPr>
          <w:b/>
        </w:rPr>
        <w:t>r</w:t>
      </w:r>
      <w:r w:rsidRPr="008D4E69">
        <w:rPr>
          <w:b/>
        </w:rPr>
        <w:t>epresentatives</w:t>
      </w:r>
      <w:r w:rsidRPr="000C1300">
        <w:t xml:space="preserve"> is to:</w:t>
      </w:r>
    </w:p>
    <w:p w14:paraId="317D07AE" w14:textId="77777777" w:rsidR="00EB2A7B" w:rsidRPr="00FB046D" w:rsidRDefault="00EB2A7B" w:rsidP="00A10C7A">
      <w:pPr>
        <w:pStyle w:val="ListParagraph"/>
        <w:numPr>
          <w:ilvl w:val="2"/>
          <w:numId w:val="18"/>
        </w:numPr>
        <w:spacing w:before="120"/>
        <w:contextualSpacing w:val="0"/>
      </w:pPr>
      <w:r w:rsidRPr="00FB046D">
        <w:t>represent employees from their work group in relation to workplace health and safety matters</w:t>
      </w:r>
    </w:p>
    <w:p w14:paraId="249C77C1" w14:textId="77777777" w:rsidR="00EB2A7B" w:rsidRPr="00FB046D" w:rsidRDefault="00EB2A7B" w:rsidP="00A10C7A">
      <w:pPr>
        <w:pStyle w:val="ListParagraph"/>
        <w:numPr>
          <w:ilvl w:val="2"/>
          <w:numId w:val="18"/>
        </w:numPr>
        <w:contextualSpacing w:val="0"/>
      </w:pPr>
      <w:r w:rsidRPr="00FB046D">
        <w:t>investigate health</w:t>
      </w:r>
      <w:r>
        <w:t>-</w:t>
      </w:r>
      <w:r w:rsidRPr="00FB046D">
        <w:t xml:space="preserve"> and safety-related complaints </w:t>
      </w:r>
      <w:r>
        <w:t>before</w:t>
      </w:r>
      <w:r w:rsidRPr="00FB046D">
        <w:t xml:space="preserve"> </w:t>
      </w:r>
      <w:r>
        <w:t xml:space="preserve">making </w:t>
      </w:r>
      <w:r w:rsidRPr="00FB046D">
        <w:t>representations to management</w:t>
      </w:r>
    </w:p>
    <w:p w14:paraId="21AADCEA" w14:textId="77777777" w:rsidR="00EB2A7B" w:rsidRPr="00FB046D" w:rsidRDefault="00EB2A7B" w:rsidP="00A10C7A">
      <w:pPr>
        <w:pStyle w:val="ListParagraph"/>
        <w:numPr>
          <w:ilvl w:val="2"/>
          <w:numId w:val="18"/>
        </w:numPr>
        <w:contextualSpacing w:val="0"/>
      </w:pPr>
      <w:r w:rsidRPr="00FB046D">
        <w:t>make representations to management and report back to employees on any matter relating to workplace health and safety</w:t>
      </w:r>
    </w:p>
    <w:p w14:paraId="32E9C085" w14:textId="77777777" w:rsidR="00EB2A7B" w:rsidRPr="00FB046D" w:rsidRDefault="00EB2A7B" w:rsidP="00A10C7A">
      <w:pPr>
        <w:pStyle w:val="ListParagraph"/>
        <w:numPr>
          <w:ilvl w:val="2"/>
          <w:numId w:val="18"/>
        </w:numPr>
        <w:contextualSpacing w:val="0"/>
      </w:pPr>
      <w:r w:rsidRPr="00FB046D">
        <w:t>discuss with the employees any proposals or matters which may affect the health and safety of employees</w:t>
      </w:r>
    </w:p>
    <w:p w14:paraId="4C8B7B0B" w14:textId="77777777" w:rsidR="00EB2A7B" w:rsidRPr="00FB046D" w:rsidRDefault="00EB2A7B" w:rsidP="00A10C7A">
      <w:pPr>
        <w:pStyle w:val="ListParagraph"/>
        <w:numPr>
          <w:ilvl w:val="2"/>
          <w:numId w:val="18"/>
        </w:numPr>
        <w:contextualSpacing w:val="0"/>
      </w:pPr>
      <w:r w:rsidRPr="00FB046D">
        <w:t xml:space="preserve">assist management in </w:t>
      </w:r>
      <w:r>
        <w:t>identifying</w:t>
      </w:r>
      <w:r w:rsidRPr="00FB046D">
        <w:t xml:space="preserve"> hazards, </w:t>
      </w:r>
      <w:r>
        <w:t>assessing</w:t>
      </w:r>
      <w:r w:rsidRPr="00FB046D">
        <w:t xml:space="preserve"> </w:t>
      </w:r>
      <w:proofErr w:type="gramStart"/>
      <w:r w:rsidRPr="00FB046D">
        <w:t>risks</w:t>
      </w:r>
      <w:proofErr w:type="gramEnd"/>
      <w:r w:rsidRPr="00FB046D">
        <w:t xml:space="preserve"> and </w:t>
      </w:r>
      <w:r>
        <w:t>implementing</w:t>
      </w:r>
      <w:r w:rsidRPr="00FB046D">
        <w:t xml:space="preserve"> risk control measures</w:t>
      </w:r>
    </w:p>
    <w:p w14:paraId="1DFC2ED6" w14:textId="77777777" w:rsidR="00EB2A7B" w:rsidRPr="00FB046D" w:rsidRDefault="00EB2A7B" w:rsidP="00A10C7A">
      <w:pPr>
        <w:pStyle w:val="ListParagraph"/>
        <w:numPr>
          <w:ilvl w:val="2"/>
          <w:numId w:val="18"/>
        </w:numPr>
        <w:contextualSpacing w:val="0"/>
      </w:pPr>
      <w:r w:rsidRPr="00FB046D">
        <w:t>assist in promoting adherence to health and safety policies and procedures</w:t>
      </w:r>
    </w:p>
    <w:p w14:paraId="6E9D9969" w14:textId="77777777" w:rsidR="00EB2A7B" w:rsidRDefault="00EB2A7B" w:rsidP="00A10C7A">
      <w:pPr>
        <w:pStyle w:val="ListParagraph"/>
        <w:numPr>
          <w:ilvl w:val="2"/>
          <w:numId w:val="18"/>
        </w:numPr>
        <w:contextualSpacing w:val="0"/>
      </w:pPr>
      <w:r w:rsidRPr="00FB046D">
        <w:t>assist in the monitoring of risk controls and health and safety policies and procedures.</w:t>
      </w:r>
    </w:p>
    <w:p w14:paraId="2FBFC7B5" w14:textId="7969469D" w:rsidR="00B102A5" w:rsidRDefault="00B102A5" w:rsidP="00A10C7A">
      <w:pPr>
        <w:pStyle w:val="Heading3"/>
        <w:contextualSpacing w:val="0"/>
      </w:pPr>
      <w:r w:rsidRPr="00361442">
        <w:t>Processes</w:t>
      </w:r>
    </w:p>
    <w:p w14:paraId="22B46A4F" w14:textId="63620D9F" w:rsidR="0089295E" w:rsidRDefault="0089295E" w:rsidP="00A10C7A">
      <w:pPr>
        <w:pStyle w:val="ListParagraph"/>
        <w:numPr>
          <w:ilvl w:val="1"/>
          <w:numId w:val="1"/>
        </w:numPr>
        <w:spacing w:before="120"/>
        <w:contextualSpacing w:val="0"/>
      </w:pPr>
      <w:r>
        <w:t xml:space="preserve">This procedure outlines the process that </w:t>
      </w:r>
      <w:r w:rsidRPr="00F365F7">
        <w:rPr>
          <w:color w:val="7F7F7F" w:themeColor="text1" w:themeTint="80"/>
        </w:rPr>
        <w:t>[Organisation]</w:t>
      </w:r>
      <w:r>
        <w:rPr>
          <w:color w:val="7F7F7F" w:themeColor="text1" w:themeTint="80"/>
        </w:rPr>
        <w:t xml:space="preserve"> </w:t>
      </w:r>
      <w:r>
        <w:t xml:space="preserve">and its workers should use to raise workplace health and safety concerns, and how </w:t>
      </w:r>
      <w:r w:rsidRPr="00F365F7">
        <w:rPr>
          <w:color w:val="7F7F7F" w:themeColor="text1" w:themeTint="80"/>
        </w:rPr>
        <w:t>[Organisation]</w:t>
      </w:r>
      <w:r>
        <w:rPr>
          <w:color w:val="7F7F7F" w:themeColor="text1" w:themeTint="80"/>
        </w:rPr>
        <w:t xml:space="preserve"> </w:t>
      </w:r>
      <w:r>
        <w:t xml:space="preserve">will respond. </w:t>
      </w:r>
    </w:p>
    <w:p w14:paraId="22FDA282" w14:textId="0B492AA0" w:rsidR="0089295E" w:rsidRDefault="0089295E" w:rsidP="00A10C7A">
      <w:pPr>
        <w:pStyle w:val="ListParagraph"/>
        <w:numPr>
          <w:ilvl w:val="1"/>
          <w:numId w:val="1"/>
        </w:numPr>
        <w:spacing w:before="120"/>
        <w:contextualSpacing w:val="0"/>
      </w:pPr>
      <w:r>
        <w:t>Detailed w</w:t>
      </w:r>
      <w:r w:rsidRPr="006820D9">
        <w:rPr>
          <w:rFonts w:cs="Arial"/>
        </w:rPr>
        <w:t xml:space="preserve">ork </w:t>
      </w:r>
      <w:r>
        <w:rPr>
          <w:rFonts w:cs="Arial"/>
        </w:rPr>
        <w:t>h</w:t>
      </w:r>
      <w:r w:rsidRPr="006820D9">
        <w:rPr>
          <w:rFonts w:cs="Arial"/>
        </w:rPr>
        <w:t xml:space="preserve">ealth and </w:t>
      </w:r>
      <w:r>
        <w:rPr>
          <w:rFonts w:cs="Arial"/>
        </w:rPr>
        <w:t>s</w:t>
      </w:r>
      <w:r w:rsidRPr="006820D9">
        <w:rPr>
          <w:rFonts w:cs="Arial"/>
        </w:rPr>
        <w:t>afety</w:t>
      </w:r>
      <w:r>
        <w:t xml:space="preserve"> procedures are set out in </w:t>
      </w:r>
      <w:r w:rsidRPr="00F365F7">
        <w:rPr>
          <w:color w:val="7F7F7F" w:themeColor="text1" w:themeTint="80"/>
        </w:rPr>
        <w:t>[Organisation]</w:t>
      </w:r>
      <w:r>
        <w:t>’s</w:t>
      </w:r>
      <w:r w:rsidRPr="006820D9">
        <w:rPr>
          <w:color w:val="808080"/>
        </w:rPr>
        <w:t xml:space="preserve"> </w:t>
      </w:r>
      <w:r w:rsidRPr="0089295E">
        <w:rPr>
          <w:color w:val="7F7F7F" w:themeColor="text1" w:themeTint="80"/>
        </w:rPr>
        <w:t>[</w:t>
      </w:r>
      <w:r w:rsidRPr="0089295E">
        <w:rPr>
          <w:rFonts w:cs="Arial"/>
          <w:color w:val="7F7F7F" w:themeColor="text1" w:themeTint="80"/>
        </w:rPr>
        <w:t xml:space="preserve">Workplace Health and Safety </w:t>
      </w:r>
      <w:r w:rsidRPr="0089295E">
        <w:rPr>
          <w:color w:val="7F7F7F" w:themeColor="text1" w:themeTint="80"/>
        </w:rPr>
        <w:t xml:space="preserve">Manual]. </w:t>
      </w:r>
    </w:p>
    <w:p w14:paraId="1BE7D1ED" w14:textId="1DF31094" w:rsidR="0089295E" w:rsidRPr="00F06E33" w:rsidRDefault="0089295E" w:rsidP="00A10C7A">
      <w:pPr>
        <w:pStyle w:val="ListParagraph"/>
        <w:numPr>
          <w:ilvl w:val="1"/>
          <w:numId w:val="1"/>
        </w:numPr>
        <w:spacing w:before="120"/>
        <w:contextualSpacing w:val="0"/>
        <w:rPr>
          <w:color w:val="auto"/>
        </w:rPr>
      </w:pPr>
      <w:r w:rsidRPr="0029078B">
        <w:t>Th</w:t>
      </w:r>
      <w:r>
        <w:t>e Workplace Health and Safety P</w:t>
      </w:r>
      <w:r w:rsidRPr="0029078B">
        <w:t xml:space="preserve">olicy and related procedures </w:t>
      </w:r>
      <w:r>
        <w:t>will</w:t>
      </w:r>
      <w:r w:rsidRPr="0029078B">
        <w:t xml:space="preserve"> be displayed in the workplace and all employees and volunteers will be provided with a copy </w:t>
      </w:r>
      <w:r>
        <w:t xml:space="preserve">by </w:t>
      </w:r>
      <w:r w:rsidRPr="0029078B">
        <w:t>their supervisor</w:t>
      </w:r>
      <w:r>
        <w:t>/manager</w:t>
      </w:r>
      <w:r w:rsidRPr="0029078B">
        <w:t>. New employees</w:t>
      </w:r>
      <w:r>
        <w:t>/volunteers</w:t>
      </w:r>
      <w:r w:rsidRPr="0029078B">
        <w:t xml:space="preserve"> will be provided with a copy of the </w:t>
      </w:r>
      <w:r>
        <w:t>documents as part of their induction.</w:t>
      </w:r>
    </w:p>
    <w:p w14:paraId="15B8BE05" w14:textId="77777777" w:rsidR="00F06E33" w:rsidRPr="0089295E" w:rsidRDefault="00F06E33" w:rsidP="00F06E33">
      <w:pPr>
        <w:pStyle w:val="ListParagraph"/>
        <w:numPr>
          <w:ilvl w:val="0"/>
          <w:numId w:val="0"/>
        </w:numPr>
        <w:spacing w:before="120"/>
        <w:ind w:left="720"/>
        <w:contextualSpacing w:val="0"/>
        <w:rPr>
          <w:color w:val="auto"/>
        </w:rPr>
      </w:pPr>
    </w:p>
    <w:p w14:paraId="24936560" w14:textId="77777777" w:rsidR="0089295E" w:rsidRDefault="0089295E" w:rsidP="00A10C7A">
      <w:pPr>
        <w:pStyle w:val="Heading4"/>
        <w:spacing w:before="120"/>
        <w:ind w:firstLine="720"/>
        <w:contextualSpacing w:val="0"/>
      </w:pPr>
      <w:r>
        <w:t>Emergency evacuation</w:t>
      </w:r>
    </w:p>
    <w:p w14:paraId="5D8EF8B8" w14:textId="1DD12AA6" w:rsidR="0089295E" w:rsidRDefault="0089295E" w:rsidP="00A10C7A">
      <w:pPr>
        <w:pStyle w:val="ListParagraph"/>
        <w:numPr>
          <w:ilvl w:val="1"/>
          <w:numId w:val="1"/>
        </w:numPr>
        <w:spacing w:before="120"/>
        <w:contextualSpacing w:val="0"/>
      </w:pPr>
      <w:r>
        <w:t xml:space="preserve">Fires, bomb threats, gas leaks </w:t>
      </w:r>
      <w:r w:rsidR="0040073F">
        <w:t xml:space="preserve">and similar </w:t>
      </w:r>
      <w:proofErr w:type="gramStart"/>
      <w:r w:rsidR="0040073F">
        <w:t xml:space="preserve">incidents </w:t>
      </w:r>
      <w:r>
        <w:t xml:space="preserve"> are</w:t>
      </w:r>
      <w:proofErr w:type="gramEnd"/>
      <w:r>
        <w:t xml:space="preserve"> risks in all workplaces. </w:t>
      </w:r>
      <w:r w:rsidRPr="00F365F7">
        <w:rPr>
          <w:color w:val="7F7F7F" w:themeColor="text1" w:themeTint="80"/>
        </w:rPr>
        <w:t>[Organisation]</w:t>
      </w:r>
      <w:r>
        <w:rPr>
          <w:color w:val="7F7F7F" w:themeColor="text1" w:themeTint="80"/>
        </w:rPr>
        <w:t xml:space="preserve"> </w:t>
      </w:r>
      <w:r>
        <w:t>will provide workers with information on emergency evacuation procedures</w:t>
      </w:r>
      <w:r w:rsidR="0040073F">
        <w:t xml:space="preserve"> to cover all identified scenarios relevant to the workplace.</w:t>
      </w:r>
      <w:r>
        <w:t xml:space="preserve"> </w:t>
      </w:r>
    </w:p>
    <w:p w14:paraId="05CF0160" w14:textId="72DCA643" w:rsidR="0089295E" w:rsidRDefault="0089295E" w:rsidP="00A10C7A">
      <w:pPr>
        <w:pStyle w:val="ListParagraph"/>
        <w:numPr>
          <w:ilvl w:val="1"/>
          <w:numId w:val="1"/>
        </w:numPr>
        <w:spacing w:before="120"/>
        <w:contextualSpacing w:val="0"/>
      </w:pPr>
      <w:r>
        <w:t xml:space="preserve">It is imperative that all workers are aware of the procedures to follow </w:t>
      </w:r>
      <w:proofErr w:type="gramStart"/>
      <w:r>
        <w:t>in the event that</w:t>
      </w:r>
      <w:proofErr w:type="gramEnd"/>
      <w:r>
        <w:t xml:space="preserve"> evacuation is</w:t>
      </w:r>
      <w:r>
        <w:rPr>
          <w:spacing w:val="-17"/>
        </w:rPr>
        <w:t xml:space="preserve"> </w:t>
      </w:r>
      <w:r>
        <w:t>required</w:t>
      </w:r>
      <w:r w:rsidR="00D23A66">
        <w:t xml:space="preserve"> and follow any direction given by employer representatives in the event of an evacuation. All workers must participate as directed in any emergency evacuation drills</w:t>
      </w:r>
      <w:r>
        <w:t>.</w:t>
      </w:r>
    </w:p>
    <w:p w14:paraId="0C0D60E3" w14:textId="77777777" w:rsidR="0089295E" w:rsidRDefault="0089295E" w:rsidP="00A10C7A">
      <w:pPr>
        <w:pStyle w:val="Heading4"/>
        <w:spacing w:before="120"/>
        <w:ind w:firstLine="720"/>
        <w:contextualSpacing w:val="0"/>
      </w:pPr>
      <w:r>
        <w:t>Reporting</w:t>
      </w:r>
    </w:p>
    <w:p w14:paraId="5F40FAE7" w14:textId="77777777" w:rsidR="0089295E" w:rsidRDefault="0089295E" w:rsidP="00A10C7A">
      <w:pPr>
        <w:pStyle w:val="ListParagraph"/>
        <w:numPr>
          <w:ilvl w:val="1"/>
          <w:numId w:val="1"/>
        </w:numPr>
        <w:spacing w:before="120"/>
        <w:contextualSpacing w:val="0"/>
      </w:pPr>
      <w:r>
        <w:t>If a worker identifies:</w:t>
      </w:r>
    </w:p>
    <w:p w14:paraId="5AE66A46" w14:textId="77777777" w:rsidR="0089295E" w:rsidRDefault="0089295E" w:rsidP="00A10C7A">
      <w:pPr>
        <w:pStyle w:val="ListParagraph"/>
        <w:numPr>
          <w:ilvl w:val="2"/>
          <w:numId w:val="20"/>
        </w:numPr>
        <w:spacing w:before="120"/>
        <w:contextualSpacing w:val="0"/>
      </w:pPr>
      <w:r>
        <w:t xml:space="preserve">a workplace health or safety incident, accident, </w:t>
      </w:r>
      <w:proofErr w:type="gramStart"/>
      <w:r>
        <w:t>injury</w:t>
      </w:r>
      <w:proofErr w:type="gramEnd"/>
      <w:r>
        <w:t xml:space="preserve"> or hazard, including a near miss</w:t>
      </w:r>
    </w:p>
    <w:p w14:paraId="5487F105" w14:textId="20F04889" w:rsidR="0089295E" w:rsidRPr="00FE2C89" w:rsidRDefault="0089295E" w:rsidP="00A10C7A">
      <w:pPr>
        <w:pStyle w:val="ListParagraph"/>
        <w:numPr>
          <w:ilvl w:val="2"/>
          <w:numId w:val="20"/>
        </w:numPr>
        <w:contextualSpacing w:val="0"/>
      </w:pPr>
      <w:r>
        <w:t xml:space="preserve">any non-compliance with </w:t>
      </w:r>
      <w:r w:rsidRPr="00F365F7">
        <w:rPr>
          <w:color w:val="7F7F7F" w:themeColor="text1" w:themeTint="80"/>
        </w:rPr>
        <w:t>[Organisation]</w:t>
      </w:r>
      <w:r>
        <w:t xml:space="preserve">’s Workplace Health and Safety Policy or Procedures, </w:t>
      </w:r>
    </w:p>
    <w:p w14:paraId="7E3634BD" w14:textId="609E195F" w:rsidR="0089295E" w:rsidRDefault="0089295E" w:rsidP="00A10C7A">
      <w:pPr>
        <w:pStyle w:val="ListParagraph"/>
        <w:numPr>
          <w:ilvl w:val="0"/>
          <w:numId w:val="0"/>
        </w:numPr>
        <w:spacing w:before="120"/>
        <w:ind w:left="360" w:firstLine="360"/>
        <w:contextualSpacing w:val="0"/>
      </w:pPr>
      <w:r>
        <w:t xml:space="preserve">they must report it to their manager as soon as possible. </w:t>
      </w:r>
    </w:p>
    <w:p w14:paraId="17C27E82" w14:textId="4D30B735" w:rsidR="0089295E" w:rsidRDefault="0089295E" w:rsidP="00A10C7A">
      <w:pPr>
        <w:pStyle w:val="ListParagraph"/>
        <w:numPr>
          <w:ilvl w:val="1"/>
          <w:numId w:val="1"/>
        </w:numPr>
        <w:spacing w:before="120"/>
        <w:contextualSpacing w:val="0"/>
      </w:pPr>
      <w:r>
        <w:t xml:space="preserve">Where a hazard or near miss is identified and/or reported, </w:t>
      </w:r>
      <w:r w:rsidRPr="00416C2F">
        <w:t>the</w:t>
      </w:r>
      <w:r w:rsidR="00416C2F">
        <w:t xml:space="preserve"> </w:t>
      </w:r>
      <w:r w:rsidRPr="00416C2F">
        <w:t>worker</w:t>
      </w:r>
      <w:r w:rsidR="00416C2F">
        <w:t xml:space="preserve"> </w:t>
      </w:r>
      <w:r w:rsidRPr="00416C2F">
        <w:t xml:space="preserve">must submit an </w:t>
      </w:r>
      <w:r w:rsidR="00416C2F">
        <w:t>i</w:t>
      </w:r>
      <w:r w:rsidRPr="00416C2F">
        <w:t>ncident report to their supervisor/</w:t>
      </w:r>
      <w:r>
        <w:t xml:space="preserve">manager, who will work with the worker and the </w:t>
      </w:r>
      <w:r w:rsidR="006B3592" w:rsidRPr="006B3592">
        <w:rPr>
          <w:bCs/>
        </w:rPr>
        <w:t>workplace health and safety coordinator</w:t>
      </w:r>
      <w:r w:rsidR="006B3592" w:rsidRPr="000C1300">
        <w:t xml:space="preserve"> </w:t>
      </w:r>
      <w:r>
        <w:t>to:</w:t>
      </w:r>
    </w:p>
    <w:p w14:paraId="1B7BEF89" w14:textId="77777777" w:rsidR="0089295E" w:rsidRPr="00FB046D" w:rsidRDefault="0089295E" w:rsidP="00A10C7A">
      <w:pPr>
        <w:pStyle w:val="ListParagraph"/>
        <w:numPr>
          <w:ilvl w:val="2"/>
          <w:numId w:val="19"/>
        </w:numPr>
        <w:spacing w:before="120"/>
        <w:contextualSpacing w:val="0"/>
      </w:pPr>
      <w:r>
        <w:t xml:space="preserve">identify, </w:t>
      </w:r>
      <w:proofErr w:type="gramStart"/>
      <w:r>
        <w:t>assess</w:t>
      </w:r>
      <w:proofErr w:type="gramEnd"/>
      <w:r>
        <w:t xml:space="preserve"> and select </w:t>
      </w:r>
      <w:r w:rsidRPr="00FB046D">
        <w:t>measures to control hazards and risks to health and safety</w:t>
      </w:r>
    </w:p>
    <w:p w14:paraId="7CA117FC" w14:textId="77777777" w:rsidR="0089295E" w:rsidRDefault="0089295E" w:rsidP="00A10C7A">
      <w:pPr>
        <w:pStyle w:val="ListParagraph"/>
        <w:numPr>
          <w:ilvl w:val="2"/>
          <w:numId w:val="19"/>
        </w:numPr>
        <w:contextualSpacing w:val="0"/>
      </w:pPr>
      <w:r>
        <w:t>monitor and evaluate</w:t>
      </w:r>
      <w:r w:rsidRPr="000C1300">
        <w:t xml:space="preserve"> ha</w:t>
      </w:r>
      <w:r>
        <w:t>zard- and risk-control measures.</w:t>
      </w:r>
    </w:p>
    <w:p w14:paraId="7390051F" w14:textId="61944CD8" w:rsidR="0089295E" w:rsidRDefault="0089295E" w:rsidP="00A10C7A">
      <w:pPr>
        <w:pStyle w:val="ListParagraph"/>
        <w:numPr>
          <w:ilvl w:val="1"/>
          <w:numId w:val="1"/>
        </w:numPr>
        <w:spacing w:before="120"/>
        <w:contextualSpacing w:val="0"/>
      </w:pPr>
      <w:r>
        <w:lastRenderedPageBreak/>
        <w:t xml:space="preserve">Incident reports are available </w:t>
      </w:r>
      <w:r w:rsidRPr="00416C2F">
        <w:rPr>
          <w:color w:val="7F7F7F" w:themeColor="text1" w:themeTint="80"/>
        </w:rPr>
        <w:t>[at/from] [insert location/person].</w:t>
      </w:r>
    </w:p>
    <w:p w14:paraId="76B222FB" w14:textId="77777777" w:rsidR="0089295E" w:rsidRDefault="0089295E" w:rsidP="00A10C7A">
      <w:pPr>
        <w:pStyle w:val="Heading4"/>
        <w:spacing w:before="120"/>
        <w:ind w:firstLine="720"/>
        <w:contextualSpacing w:val="0"/>
      </w:pPr>
      <w:r>
        <w:t>Workers’ compensation</w:t>
      </w:r>
    </w:p>
    <w:p w14:paraId="7AA019E4" w14:textId="32B798CE" w:rsidR="0089295E" w:rsidRPr="0089295E" w:rsidRDefault="0089295E" w:rsidP="00A10C7A">
      <w:pPr>
        <w:pStyle w:val="ListParagraph"/>
        <w:numPr>
          <w:ilvl w:val="1"/>
          <w:numId w:val="1"/>
        </w:numPr>
        <w:spacing w:before="120"/>
        <w:contextualSpacing w:val="0"/>
      </w:pPr>
      <w:r>
        <w:t>If an employee develops an illness or injury in connection with work, they should report the incident to their supervisor as soon as possible and consider whether to submit a worker’s compensation claim.</w:t>
      </w:r>
    </w:p>
    <w:p w14:paraId="38EE9301" w14:textId="77777777" w:rsidR="00F365F7" w:rsidRDefault="00F365F7" w:rsidP="00A10C7A">
      <w:pPr>
        <w:pStyle w:val="Heading4"/>
        <w:spacing w:before="120"/>
        <w:ind w:firstLine="720"/>
        <w:contextualSpacing w:val="0"/>
      </w:pPr>
      <w:r>
        <w:t>Breaches</w:t>
      </w:r>
    </w:p>
    <w:p w14:paraId="06CF903F" w14:textId="419E9E1C" w:rsidR="00F365F7" w:rsidRPr="00130B37" w:rsidRDefault="00F365F7" w:rsidP="00A10C7A">
      <w:pPr>
        <w:pStyle w:val="ListParagraph"/>
        <w:numPr>
          <w:ilvl w:val="1"/>
          <w:numId w:val="1"/>
        </w:numPr>
        <w:spacing w:before="120"/>
        <w:contextualSpacing w:val="0"/>
        <w:rPr>
          <w:color w:val="auto"/>
        </w:rPr>
      </w:pPr>
      <w:r w:rsidRPr="00D824C1">
        <w:rPr>
          <w:rFonts w:cs="Arial"/>
          <w:color w:val="auto"/>
        </w:rPr>
        <w:t xml:space="preserve">Any breach of this policy </w:t>
      </w:r>
      <w:r>
        <w:rPr>
          <w:rFonts w:cs="Arial"/>
          <w:color w:val="auto"/>
        </w:rPr>
        <w:t xml:space="preserve">or associated workplace health and safety procedures </w:t>
      </w:r>
      <w:r w:rsidRPr="00D824C1">
        <w:rPr>
          <w:rFonts w:cs="Arial"/>
          <w:color w:val="auto"/>
        </w:rPr>
        <w:t xml:space="preserve">may result in disciplinary action, which may </w:t>
      </w:r>
      <w:r>
        <w:rPr>
          <w:rFonts w:cs="Arial"/>
          <w:color w:val="auto"/>
        </w:rPr>
        <w:t xml:space="preserve">include counselling, </w:t>
      </w:r>
      <w:r w:rsidRPr="00D824C1">
        <w:rPr>
          <w:rFonts w:cs="Arial"/>
          <w:color w:val="auto"/>
        </w:rPr>
        <w:t>dismissal, or cessation of the</w:t>
      </w:r>
      <w:r>
        <w:rPr>
          <w:rFonts w:cs="Arial"/>
          <w:color w:val="auto"/>
        </w:rPr>
        <w:t xml:space="preserve"> person’s </w:t>
      </w:r>
      <w:r w:rsidRPr="00D824C1">
        <w:rPr>
          <w:rFonts w:cs="Arial"/>
          <w:color w:val="auto"/>
        </w:rPr>
        <w:t>engagement</w:t>
      </w:r>
      <w:r>
        <w:rPr>
          <w:rFonts w:cs="Arial"/>
          <w:color w:val="auto"/>
        </w:rPr>
        <w:t xml:space="preserve"> with </w:t>
      </w:r>
      <w:r w:rsidR="00EB2A7B" w:rsidRPr="00F365F7">
        <w:rPr>
          <w:color w:val="7F7F7F" w:themeColor="text1" w:themeTint="80"/>
        </w:rPr>
        <w:t>[Organisation]</w:t>
      </w:r>
      <w:r w:rsidRPr="00D824C1">
        <w:rPr>
          <w:rFonts w:cs="Arial"/>
          <w:color w:val="auto"/>
        </w:rPr>
        <w:t>.</w:t>
      </w:r>
    </w:p>
    <w:p w14:paraId="42611E79" w14:textId="77777777" w:rsidR="00F365F7" w:rsidRDefault="00F365F7" w:rsidP="00A10C7A">
      <w:pPr>
        <w:pStyle w:val="Heading4"/>
        <w:spacing w:before="120"/>
        <w:ind w:firstLine="720"/>
        <w:contextualSpacing w:val="0"/>
      </w:pPr>
      <w:r>
        <w:t>First aid</w:t>
      </w:r>
    </w:p>
    <w:p w14:paraId="4329145E" w14:textId="77777777" w:rsidR="00F365F7" w:rsidRDefault="00F365F7" w:rsidP="00A10C7A">
      <w:pPr>
        <w:pStyle w:val="ListParagraph"/>
        <w:numPr>
          <w:ilvl w:val="1"/>
          <w:numId w:val="1"/>
        </w:numPr>
        <w:spacing w:before="120"/>
        <w:contextualSpacing w:val="0"/>
      </w:pPr>
      <w:r>
        <w:t xml:space="preserve">A first aid kit is located at </w:t>
      </w:r>
      <w:r w:rsidRPr="00EB2A7B">
        <w:rPr>
          <w:color w:val="7F7F7F" w:themeColor="text1" w:themeTint="80"/>
        </w:rPr>
        <w:t>[insert location].</w:t>
      </w:r>
    </w:p>
    <w:p w14:paraId="61B07DAB" w14:textId="7C3377DE" w:rsidR="00F365F7" w:rsidRPr="00EB2A7B" w:rsidRDefault="00F365F7" w:rsidP="00A10C7A">
      <w:pPr>
        <w:pStyle w:val="ListParagraph"/>
        <w:numPr>
          <w:ilvl w:val="1"/>
          <w:numId w:val="1"/>
        </w:numPr>
        <w:spacing w:before="120"/>
        <w:contextualSpacing w:val="0"/>
        <w:rPr>
          <w:color w:val="7F7F7F" w:themeColor="text1" w:themeTint="80"/>
        </w:rPr>
      </w:pPr>
      <w:r>
        <w:t xml:space="preserve">The qualified first aid officers at </w:t>
      </w:r>
      <w:r w:rsidR="00EB2A7B" w:rsidRPr="00F365F7">
        <w:rPr>
          <w:color w:val="7F7F7F" w:themeColor="text1" w:themeTint="80"/>
        </w:rPr>
        <w:t>[Organisation]</w:t>
      </w:r>
      <w:r w:rsidR="00EB2A7B">
        <w:rPr>
          <w:color w:val="7F7F7F" w:themeColor="text1" w:themeTint="80"/>
        </w:rPr>
        <w:t xml:space="preserve"> </w:t>
      </w:r>
      <w:r>
        <w:t xml:space="preserve">are </w:t>
      </w:r>
      <w:r w:rsidRPr="00EB2A7B">
        <w:rPr>
          <w:color w:val="7F7F7F" w:themeColor="text1" w:themeTint="80"/>
        </w:rPr>
        <w:t>[insert individuals’ names].</w:t>
      </w:r>
    </w:p>
    <w:p w14:paraId="716FC3DD" w14:textId="77777777" w:rsidR="00F365F7" w:rsidRDefault="00F365F7" w:rsidP="00A10C7A">
      <w:pPr>
        <w:pStyle w:val="Heading4"/>
        <w:spacing w:before="120"/>
        <w:ind w:firstLine="720"/>
        <w:contextualSpacing w:val="0"/>
      </w:pPr>
      <w:r>
        <w:t>Emergency contact</w:t>
      </w:r>
    </w:p>
    <w:p w14:paraId="62456297" w14:textId="2535217F" w:rsidR="00F365F7" w:rsidRDefault="00F365F7" w:rsidP="00A10C7A">
      <w:pPr>
        <w:pStyle w:val="ListParagraph"/>
        <w:numPr>
          <w:ilvl w:val="1"/>
          <w:numId w:val="1"/>
        </w:numPr>
        <w:spacing w:before="120"/>
        <w:contextualSpacing w:val="0"/>
      </w:pPr>
      <w:r>
        <w:t xml:space="preserve">It is important that </w:t>
      </w:r>
      <w:r w:rsidR="00EB2A7B" w:rsidRPr="00F365F7">
        <w:rPr>
          <w:color w:val="7F7F7F" w:themeColor="text1" w:themeTint="80"/>
        </w:rPr>
        <w:t>[Organisation]</w:t>
      </w:r>
      <w:r w:rsidR="00EB2A7B">
        <w:rPr>
          <w:color w:val="7F7F7F" w:themeColor="text1" w:themeTint="80"/>
        </w:rPr>
        <w:t xml:space="preserve"> </w:t>
      </w:r>
      <w:r>
        <w:t>has details of the person/s whom each employee would wish to be notified in the event of any emergency at work. Details will be noted in each employee’s personnel file. Employees should notify human resources of any changes.</w:t>
      </w:r>
    </w:p>
    <w:p w14:paraId="331268A7" w14:textId="77777777" w:rsidR="00F365F7" w:rsidRDefault="00F365F7" w:rsidP="00A10C7A">
      <w:pPr>
        <w:pStyle w:val="Heading4"/>
        <w:spacing w:before="120"/>
        <w:ind w:firstLine="720"/>
        <w:contextualSpacing w:val="0"/>
      </w:pPr>
      <w:r>
        <w:t>Workers’ compensation</w:t>
      </w:r>
    </w:p>
    <w:p w14:paraId="29DAE9F7" w14:textId="1C1BBF30" w:rsidR="00F365F7" w:rsidRDefault="00F365F7" w:rsidP="00A10C7A">
      <w:pPr>
        <w:pStyle w:val="ListParagraph"/>
        <w:numPr>
          <w:ilvl w:val="1"/>
          <w:numId w:val="1"/>
        </w:numPr>
        <w:spacing w:before="120"/>
        <w:contextualSpacing w:val="0"/>
      </w:pPr>
      <w:r>
        <w:t>Any worker who is injured at work should report the incident to their supervisor as soon as possible and consider whether to submit a worker’s compensation claim.</w:t>
      </w:r>
    </w:p>
    <w:p w14:paraId="7B517F9C" w14:textId="08951843" w:rsidR="00F365F7" w:rsidRPr="00DC449E" w:rsidRDefault="00F365F7" w:rsidP="00A10C7A">
      <w:pPr>
        <w:pStyle w:val="Heading4"/>
        <w:spacing w:before="120"/>
        <w:ind w:firstLine="720"/>
        <w:contextualSpacing w:val="0"/>
      </w:pPr>
      <w:r>
        <w:t>Rehabilitation</w:t>
      </w:r>
    </w:p>
    <w:p w14:paraId="324009F9" w14:textId="3D24B251" w:rsidR="00F365F7" w:rsidRDefault="00F365F7" w:rsidP="00A10C7A">
      <w:pPr>
        <w:pStyle w:val="ListParagraph"/>
        <w:numPr>
          <w:ilvl w:val="1"/>
          <w:numId w:val="1"/>
        </w:numPr>
        <w:spacing w:before="120"/>
        <w:contextualSpacing w:val="0"/>
      </w:pPr>
      <w:r>
        <w:t xml:space="preserve">Early return to work should be a normal expectation in this process. Where appropriate, rehabilitation programs will be individually developed by </w:t>
      </w:r>
      <w:r w:rsidR="00EB2A7B" w:rsidRPr="00F365F7">
        <w:rPr>
          <w:color w:val="7F7F7F" w:themeColor="text1" w:themeTint="80"/>
        </w:rPr>
        <w:t>[Organisation]</w:t>
      </w:r>
      <w:r>
        <w:t xml:space="preserve">’s rehabilitation co-ordinator in consultation with the employee, supervisor, provider and any other relevant party. </w:t>
      </w:r>
    </w:p>
    <w:p w14:paraId="6804C63A" w14:textId="77777777" w:rsidR="00FB0276" w:rsidRDefault="00FB0276" w:rsidP="00FB0276">
      <w:pPr>
        <w:pStyle w:val="ListParagraph"/>
        <w:numPr>
          <w:ilvl w:val="0"/>
          <w:numId w:val="0"/>
        </w:numPr>
        <w:spacing w:before="120"/>
        <w:ind w:left="720"/>
        <w:contextualSpacing w:val="0"/>
      </w:pPr>
    </w:p>
    <w:p w14:paraId="4BFB49FA" w14:textId="77777777" w:rsidR="005873E5" w:rsidRDefault="005873E5" w:rsidP="00A10C7A">
      <w:pPr>
        <w:pStyle w:val="Heading3"/>
        <w:spacing w:before="120"/>
        <w:contextualSpacing w:val="0"/>
      </w:pPr>
      <w:r>
        <w:t>Related Documents</w:t>
      </w:r>
    </w:p>
    <w:p w14:paraId="5D373E54" w14:textId="7CDD5082" w:rsidR="00C85833" w:rsidRDefault="00AF5EAE" w:rsidP="00A10C7A">
      <w:pPr>
        <w:spacing w:before="60" w:after="120"/>
        <w:ind w:left="720"/>
        <w:contextualSpacing w:val="0"/>
      </w:pPr>
      <w:hyperlink r:id="rId15" w:history="1">
        <w:r w:rsidR="00C85833" w:rsidRPr="004250DB">
          <w:rPr>
            <w:rStyle w:val="Hyperlink"/>
          </w:rPr>
          <w:t>Risk Management Policy</w:t>
        </w:r>
      </w:hyperlink>
    </w:p>
    <w:p w14:paraId="6719AE25" w14:textId="5611976C" w:rsidR="008E047B" w:rsidRDefault="00AF5EAE" w:rsidP="00A10C7A">
      <w:pPr>
        <w:spacing w:before="60" w:after="120"/>
        <w:ind w:left="720"/>
        <w:contextualSpacing w:val="0"/>
      </w:pPr>
      <w:hyperlink r:id="rId16" w:history="1">
        <w:r w:rsidR="00C85833" w:rsidRPr="004250DB">
          <w:rPr>
            <w:rStyle w:val="Hyperlink"/>
          </w:rPr>
          <w:t>Bullying Policy</w:t>
        </w:r>
      </w:hyperlink>
    </w:p>
    <w:p w14:paraId="52AA7956" w14:textId="77777777" w:rsidR="00F15D16" w:rsidRDefault="00AF5EAE" w:rsidP="00A10C7A">
      <w:pPr>
        <w:spacing w:before="60" w:after="120"/>
        <w:ind w:left="720"/>
        <w:contextualSpacing w:val="0"/>
        <w:rPr>
          <w:rStyle w:val="Hyperlink"/>
        </w:rPr>
      </w:pPr>
      <w:hyperlink r:id="rId17" w:history="1">
        <w:r w:rsidR="00C85833" w:rsidRPr="004250DB">
          <w:rPr>
            <w:rStyle w:val="Hyperlink"/>
          </w:rPr>
          <w:t>Anti-discrimination Policy</w:t>
        </w:r>
      </w:hyperlink>
    </w:p>
    <w:p w14:paraId="648159B5" w14:textId="032F8FC0" w:rsidR="00F15D16" w:rsidRPr="00F15D16" w:rsidRDefault="00AF5EAE" w:rsidP="00A10C7A">
      <w:pPr>
        <w:spacing w:before="60" w:after="120"/>
        <w:ind w:left="720"/>
        <w:contextualSpacing w:val="0"/>
        <w:rPr>
          <w:color w:val="0563C1" w:themeColor="hyperlink"/>
          <w:u w:val="single"/>
        </w:rPr>
      </w:pPr>
      <w:hyperlink r:id="rId18" w:history="1">
        <w:r w:rsidR="00F15D16">
          <w:rPr>
            <w:rStyle w:val="Hyperlink"/>
          </w:rPr>
          <w:t>Employment References Policy</w:t>
        </w:r>
      </w:hyperlink>
    </w:p>
    <w:p w14:paraId="758B49B0" w14:textId="77777777" w:rsidR="00071190" w:rsidRDefault="00071190" w:rsidP="00A10C7A">
      <w:pPr>
        <w:contextualSpacing w:val="0"/>
        <w:rPr>
          <w:rStyle w:val="Hyperlink"/>
          <w:color w:val="0A1C16"/>
          <w:u w:val="none"/>
        </w:rPr>
      </w:pPr>
    </w:p>
    <w:p w14:paraId="5D3FE662" w14:textId="0CB77835" w:rsidR="00071190" w:rsidRPr="00071190" w:rsidRDefault="00071190" w:rsidP="00A10C7A">
      <w:pPr>
        <w:contextualSpacing w:val="0"/>
        <w:rPr>
          <w:rStyle w:val="Hyperlink"/>
          <w:color w:val="0A1C16"/>
          <w:u w:val="none"/>
        </w:rPr>
        <w:sectPr w:rsidR="00071190" w:rsidRPr="00071190" w:rsidSect="00850352">
          <w:pgSz w:w="11900" w:h="16840"/>
          <w:pgMar w:top="1440" w:right="1440" w:bottom="1440" w:left="1440" w:header="708" w:footer="708" w:gutter="0"/>
          <w:cols w:space="708"/>
          <w:titlePg/>
          <w:docGrid w:linePitch="299"/>
        </w:sectPr>
      </w:pPr>
    </w:p>
    <w:p w14:paraId="64615081" w14:textId="73FDC83C" w:rsidR="00276ED9" w:rsidRPr="00215BD0" w:rsidRDefault="00276ED9" w:rsidP="00A10C7A">
      <w:pPr>
        <w:pStyle w:val="Title"/>
        <w:contextualSpacing w:val="0"/>
        <w:jc w:val="left"/>
      </w:pPr>
      <w:r w:rsidRPr="00215BD0">
        <w:lastRenderedPageBreak/>
        <w:t>About this document</w:t>
      </w:r>
    </w:p>
    <w:p w14:paraId="144927D5" w14:textId="77777777" w:rsidR="00FB0276" w:rsidRDefault="00FB0276" w:rsidP="00A10C7A">
      <w:pPr>
        <w:contextualSpacing w:val="0"/>
        <w:rPr>
          <w:rFonts w:eastAsia="Times New Roman" w:cs="Times New Roman"/>
          <w:bCs/>
          <w:color w:val="217A5E"/>
          <w:sz w:val="22"/>
        </w:rPr>
      </w:pPr>
    </w:p>
    <w:p w14:paraId="032892F5" w14:textId="1A3592B0" w:rsidR="00093916" w:rsidRPr="00361442" w:rsidRDefault="00093916" w:rsidP="00A10C7A">
      <w:pPr>
        <w:contextualSpacing w:val="0"/>
        <w:rPr>
          <w:rFonts w:eastAsia="Times New Roman" w:cs="Times New Roman"/>
          <w:bCs/>
          <w:color w:val="217A5E"/>
          <w:sz w:val="22"/>
        </w:rPr>
      </w:pPr>
      <w:r w:rsidRPr="00361442">
        <w:rPr>
          <w:rFonts w:eastAsia="Times New Roman" w:cs="Times New Roman"/>
          <w:bCs/>
          <w:color w:val="217A5E"/>
          <w:sz w:val="22"/>
        </w:rPr>
        <w:t xml:space="preserve">This policy sample has been developed by the </w:t>
      </w:r>
      <w:hyperlink r:id="rId19" w:history="1">
        <w:r w:rsidRPr="00361442">
          <w:rPr>
            <w:rFonts w:eastAsia="Times New Roman" w:cs="Times New Roman"/>
            <w:bCs/>
            <w:color w:val="217A5E"/>
            <w:sz w:val="22"/>
            <w:u w:val="single"/>
          </w:rPr>
          <w:t>Institute of Community Directors Australia</w:t>
        </w:r>
      </w:hyperlink>
      <w:r w:rsidRPr="00361442">
        <w:rPr>
          <w:rFonts w:eastAsia="Times New Roman" w:cs="Times New Roman"/>
          <w:bCs/>
          <w:color w:val="217A5E"/>
          <w:sz w:val="22"/>
          <w:u w:val="single"/>
        </w:rPr>
        <w:t xml:space="preserve"> (ICDA</w:t>
      </w:r>
      <w:r>
        <w:rPr>
          <w:rFonts w:eastAsia="Times New Roman" w:cs="Times New Roman"/>
          <w:bCs/>
          <w:color w:val="217A5E"/>
          <w:sz w:val="22"/>
          <w:u w:val="single"/>
        </w:rPr>
        <w:t>),</w:t>
      </w:r>
      <w:r>
        <w:rPr>
          <w:rFonts w:eastAsia="Times New Roman" w:cs="Times New Roman"/>
          <w:bCs/>
          <w:color w:val="217A5E"/>
          <w:sz w:val="22"/>
        </w:rPr>
        <w:t xml:space="preserve"> in conjunction with </w:t>
      </w:r>
      <w:hyperlink r:id="rId20" w:history="1">
        <w:r w:rsidRPr="00032F08">
          <w:rPr>
            <w:color w:val="217A5E"/>
            <w:sz w:val="22"/>
            <w:u w:val="single"/>
          </w:rPr>
          <w:t>Maddocks</w:t>
        </w:r>
      </w:hyperlink>
      <w:r w:rsidRPr="00032F08">
        <w:rPr>
          <w:rFonts w:eastAsia="Times New Roman" w:cs="Times New Roman"/>
          <w:bCs/>
          <w:color w:val="217A5E"/>
          <w:sz w:val="22"/>
          <w:u w:val="single"/>
        </w:rPr>
        <w:t>,</w:t>
      </w:r>
      <w:r w:rsidRPr="00032F08">
        <w:rPr>
          <w:rFonts w:eastAsia="Times New Roman" w:cs="Times New Roman"/>
          <w:bCs/>
          <w:color w:val="217A5E"/>
          <w:sz w:val="22"/>
        </w:rPr>
        <w:t xml:space="preserve"> and</w:t>
      </w:r>
      <w:r w:rsidRPr="00361442">
        <w:rPr>
          <w:rFonts w:eastAsia="Times New Roman" w:cs="Times New Roman"/>
          <w:bCs/>
          <w:color w:val="217A5E"/>
          <w:sz w:val="22"/>
        </w:rPr>
        <w:t xml:space="preserve"> is free for any not-for-profit organisation to download and use, so long as it is for a non-commercial purpose and that the organisation is not paying a consultant to carry out this work</w:t>
      </w:r>
      <w:r w:rsidRPr="00361442">
        <w:rPr>
          <w:rFonts w:eastAsia="Times New Roman" w:cs="Times New Roman"/>
          <w:bCs/>
          <w:color w:val="217A5E"/>
          <w:sz w:val="24"/>
          <w:szCs w:val="24"/>
        </w:rPr>
        <w:t xml:space="preserve">. </w:t>
      </w:r>
      <w:hyperlink r:id="rId21" w:anchor="16" w:tgtFrame="new" w:history="1">
        <w:r>
          <w:rPr>
            <w:rFonts w:eastAsia="Times New Roman" w:cs="Times New Roman"/>
            <w:bCs/>
            <w:color w:val="217A5E"/>
            <w:sz w:val="24"/>
            <w:szCs w:val="24"/>
            <w:u w:val="single"/>
          </w:rPr>
          <w:t>See</w:t>
        </w:r>
        <w:r w:rsidRPr="00361442">
          <w:rPr>
            <w:rFonts w:eastAsia="Times New Roman" w:cs="Times New Roman"/>
            <w:bCs/>
            <w:color w:val="217A5E"/>
            <w:sz w:val="24"/>
            <w:szCs w:val="24"/>
            <w:u w:val="single"/>
          </w:rPr>
          <w:t xml:space="preserve"> here</w:t>
        </w:r>
      </w:hyperlink>
      <w:r w:rsidRPr="00361442">
        <w:rPr>
          <w:rFonts w:eastAsia="Times New Roman" w:cs="Times New Roman"/>
          <w:bCs/>
          <w:color w:val="217A5E"/>
          <w:sz w:val="22"/>
        </w:rPr>
        <w:t xml:space="preserve"> for our full copyright guidelines.</w:t>
      </w:r>
    </w:p>
    <w:p w14:paraId="2F595A03" w14:textId="77777777" w:rsidR="00093916" w:rsidRDefault="00093916" w:rsidP="00A10C7A">
      <w:pPr>
        <w:pStyle w:val="Heading3"/>
        <w:numPr>
          <w:ilvl w:val="0"/>
          <w:numId w:val="0"/>
        </w:numPr>
        <w:spacing w:before="120"/>
        <w:ind w:left="720" w:hanging="720"/>
        <w:contextualSpacing w:val="0"/>
      </w:pPr>
      <w:r w:rsidRPr="00C3307F">
        <w:t>Important notes</w:t>
      </w:r>
    </w:p>
    <w:p w14:paraId="32DE2286" w14:textId="77777777" w:rsidR="00093916" w:rsidRPr="00361442" w:rsidRDefault="00093916" w:rsidP="00A10C7A">
      <w:pPr>
        <w:spacing w:before="120"/>
        <w:contextualSpacing w:val="0"/>
      </w:pPr>
      <w:r w:rsidRPr="00361442">
        <w:t xml:space="preserve">You </w:t>
      </w:r>
      <w:r>
        <w:t>should not</w:t>
      </w:r>
      <w:r w:rsidRPr="00361442">
        <w:t xml:space="preserve"> rely on these sample policies and procedures alone. They</w:t>
      </w:r>
      <w:r>
        <w:t xml:space="preserve"> are</w:t>
      </w:r>
      <w:r w:rsidRPr="00361442">
        <w:t xml:space="preserve"> a starting point</w:t>
      </w:r>
      <w:r>
        <w:t xml:space="preserve"> only. Y</w:t>
      </w:r>
      <w:r w:rsidRPr="00361442">
        <w:t xml:space="preserve">ou </w:t>
      </w:r>
      <w:r>
        <w:t xml:space="preserve">need </w:t>
      </w:r>
      <w:r w:rsidRPr="00361442">
        <w:t xml:space="preserve">to adapt </w:t>
      </w:r>
      <w:r>
        <w:t>the sample policies and procedures</w:t>
      </w:r>
      <w:r w:rsidRPr="00361442">
        <w:t xml:space="preserve"> to suit your own language and</w:t>
      </w:r>
      <w:r>
        <w:t xml:space="preserve"> the specific </w:t>
      </w:r>
      <w:r w:rsidRPr="00361442">
        <w:t>requirements</w:t>
      </w:r>
      <w:r>
        <w:t xml:space="preserve"> of your organisation</w:t>
      </w:r>
      <w:r w:rsidRPr="00361442">
        <w:t>.</w:t>
      </w:r>
    </w:p>
    <w:p w14:paraId="22F735A4" w14:textId="77777777" w:rsidR="00093916" w:rsidRPr="00361442" w:rsidRDefault="00093916" w:rsidP="00A10C7A">
      <w:pPr>
        <w:spacing w:before="120"/>
        <w:contextualSpacing w:val="0"/>
      </w:pPr>
      <w:r w:rsidRPr="00361442">
        <w:t>Most samples include both policies and procedures</w:t>
      </w:r>
      <w:r>
        <w:t>.</w:t>
      </w:r>
      <w:r w:rsidRPr="00361442">
        <w:t xml:space="preserve"> </w:t>
      </w:r>
      <w:r>
        <w:t>T</w:t>
      </w:r>
      <w:r w:rsidRPr="00361442">
        <w:t>he policies</w:t>
      </w:r>
      <w:r>
        <w:t xml:space="preserve"> are designed to</w:t>
      </w:r>
      <w:r w:rsidRPr="00361442">
        <w:t xml:space="preserve"> provide guidance on standards, while </w:t>
      </w:r>
      <w:r>
        <w:t xml:space="preserve">the </w:t>
      </w:r>
      <w:r w:rsidRPr="00361442">
        <w:t xml:space="preserve">procedures give instructions on implementing </w:t>
      </w:r>
      <w:r>
        <w:t xml:space="preserve">the </w:t>
      </w:r>
      <w:r w:rsidRPr="00361442">
        <w:t>standards. We recommend adopting policies at a board level, while procedures can be developed</w:t>
      </w:r>
      <w:r>
        <w:t xml:space="preserve"> and </w:t>
      </w:r>
      <w:r w:rsidRPr="00361442">
        <w:t>signed off by the organisation's CEO.</w:t>
      </w:r>
    </w:p>
    <w:p w14:paraId="0695F6A0" w14:textId="77777777" w:rsidR="00093916" w:rsidRPr="00361442" w:rsidRDefault="00093916" w:rsidP="00A10C7A">
      <w:pPr>
        <w:spacing w:before="120"/>
        <w:contextualSpacing w:val="0"/>
      </w:pPr>
      <w:r w:rsidRPr="00361442">
        <w:t>We use the term ‘</w:t>
      </w:r>
      <w:r>
        <w:t>B</w:t>
      </w:r>
      <w:r w:rsidRPr="00361442">
        <w:t xml:space="preserve">oard’ to cover boards, committees of management, or anybody that has final authority in your organisation. </w:t>
      </w:r>
      <w:r>
        <w:t>T</w:t>
      </w:r>
      <w:r w:rsidRPr="00361442">
        <w:t xml:space="preserve">he term ‘CEO’ extends to executive directors, or your chief administrator. You should change the terms in these policies to match </w:t>
      </w:r>
      <w:r>
        <w:t>the terms</w:t>
      </w:r>
      <w:r w:rsidRPr="00361442">
        <w:t xml:space="preserve"> used </w:t>
      </w:r>
      <w:r>
        <w:t>by</w:t>
      </w:r>
      <w:r w:rsidRPr="00361442">
        <w:t xml:space="preserve"> your organisation. </w:t>
      </w:r>
    </w:p>
    <w:p w14:paraId="55B78DA8" w14:textId="77777777" w:rsidR="00093916" w:rsidRDefault="00093916" w:rsidP="00A10C7A">
      <w:pPr>
        <w:pStyle w:val="Heading3"/>
        <w:numPr>
          <w:ilvl w:val="0"/>
          <w:numId w:val="0"/>
        </w:numPr>
        <w:spacing w:before="120"/>
        <w:ind w:left="720" w:hanging="720"/>
        <w:contextualSpacing w:val="0"/>
      </w:pPr>
      <w:r w:rsidRPr="001D75CC">
        <w:t xml:space="preserve">Other </w:t>
      </w:r>
      <w:r>
        <w:t>p</w:t>
      </w:r>
      <w:r w:rsidRPr="001D75CC">
        <w:t>olicies</w:t>
      </w:r>
    </w:p>
    <w:p w14:paraId="20D9B705" w14:textId="77777777" w:rsidR="00093916" w:rsidRPr="00361442" w:rsidRDefault="00093916" w:rsidP="00A10C7A">
      <w:pPr>
        <w:spacing w:before="120"/>
        <w:contextualSpacing w:val="0"/>
      </w:pPr>
      <w:r w:rsidRPr="00361442">
        <w:t xml:space="preserve">There are </w:t>
      </w:r>
      <w:proofErr w:type="gramStart"/>
      <w:r>
        <w:t>a number of</w:t>
      </w:r>
      <w:proofErr w:type="gramEnd"/>
      <w:r w:rsidRPr="00361442">
        <w:t xml:space="preserve"> policies available on the </w:t>
      </w:r>
      <w:hyperlink r:id="rId22" w:history="1">
        <w:r w:rsidRPr="00220C27">
          <w:rPr>
            <w:u w:val="single"/>
          </w:rPr>
          <w:t>Community Directors website</w:t>
        </w:r>
      </w:hyperlink>
      <w:r w:rsidRPr="00361442">
        <w:t xml:space="preserve">. You can </w:t>
      </w:r>
      <w:r>
        <w:t>search</w:t>
      </w:r>
      <w:r w:rsidRPr="00361442">
        <w:t xml:space="preserve"> for what you need with our site search function. </w:t>
      </w:r>
    </w:p>
    <w:p w14:paraId="02A7906A" w14:textId="77777777" w:rsidR="00093916" w:rsidRDefault="00093916" w:rsidP="00A10C7A">
      <w:pPr>
        <w:pStyle w:val="Heading3"/>
        <w:numPr>
          <w:ilvl w:val="0"/>
          <w:numId w:val="0"/>
        </w:numPr>
        <w:spacing w:before="120"/>
        <w:contextualSpacing w:val="0"/>
      </w:pPr>
      <w:r w:rsidRPr="001D75CC">
        <w:t>Make a deposit</w:t>
      </w:r>
      <w:r>
        <w:t xml:space="preserve"> into our Policy Bank</w:t>
      </w:r>
    </w:p>
    <w:p w14:paraId="036A916B" w14:textId="6AA071C7" w:rsidR="00406969" w:rsidRDefault="00093916" w:rsidP="00A10C7A">
      <w:pPr>
        <w:spacing w:before="120"/>
        <w:contextualSpacing w:val="0"/>
      </w:pPr>
      <w:r w:rsidRPr="00361442">
        <w:t xml:space="preserve">If you have some policies that your organisation </w:t>
      </w:r>
      <w:r>
        <w:t>believes</w:t>
      </w:r>
      <w:r w:rsidRPr="00361442">
        <w:t xml:space="preserve"> would be of </w:t>
      </w:r>
      <w:r>
        <w:t>benefit</w:t>
      </w:r>
      <w:r w:rsidRPr="00361442">
        <w:t xml:space="preserve"> to other groups, email them to </w:t>
      </w:r>
      <w:hyperlink r:id="rId23" w:history="1">
        <w:r w:rsidRPr="00361442">
          <w:t>service@ourcommunity.com.au</w:t>
        </w:r>
      </w:hyperlink>
      <w:r w:rsidRPr="00361442">
        <w:t xml:space="preserve">. We </w:t>
      </w:r>
      <w:r>
        <w:t xml:space="preserve">will </w:t>
      </w:r>
      <w:r w:rsidRPr="00361442">
        <w:t xml:space="preserve">review them, amend them so that they </w:t>
      </w:r>
      <w:r>
        <w:t xml:space="preserve">are </w:t>
      </w:r>
      <w:r w:rsidRPr="00361442">
        <w:t>applicable to the greatest number of not-for-profit</w:t>
      </w:r>
      <w:r>
        <w:t xml:space="preserve"> organisations as</w:t>
      </w:r>
      <w:r w:rsidRPr="00361442">
        <w:t xml:space="preserve"> possible, </w:t>
      </w:r>
      <w:r>
        <w:t>update</w:t>
      </w:r>
      <w:r w:rsidRPr="00361442">
        <w:t xml:space="preserve"> them into our format, and </w:t>
      </w:r>
      <w:r>
        <w:t>up</w:t>
      </w:r>
      <w:r w:rsidRPr="00361442">
        <w:t xml:space="preserve">load them </w:t>
      </w:r>
      <w:r>
        <w:t>to our Policy Bank as an easily accessible resource</w:t>
      </w:r>
      <w:r w:rsidR="006B3592">
        <w:t>.</w:t>
      </w:r>
    </w:p>
    <w:p w14:paraId="40D567E7" w14:textId="7300E440" w:rsidR="00907F5D" w:rsidRDefault="00907F5D" w:rsidP="00A10C7A">
      <w:pPr>
        <w:spacing w:after="160" w:line="259" w:lineRule="auto"/>
        <w:contextualSpacing w:val="0"/>
      </w:pPr>
      <w:r>
        <w:br w:type="page"/>
      </w:r>
    </w:p>
    <w:p w14:paraId="340B18B2" w14:textId="77777777" w:rsidR="00093916" w:rsidRDefault="00093916" w:rsidP="00A10C7A">
      <w:pPr>
        <w:pStyle w:val="Heading3"/>
        <w:numPr>
          <w:ilvl w:val="0"/>
          <w:numId w:val="0"/>
        </w:numPr>
        <w:ind w:left="720" w:hanging="720"/>
        <w:contextualSpacing w:val="0"/>
      </w:pPr>
      <w:r w:rsidRPr="001D75CC">
        <w:lastRenderedPageBreak/>
        <w:t>Join us!</w:t>
      </w:r>
    </w:p>
    <w:p w14:paraId="4C6605AE" w14:textId="77777777" w:rsidR="00093916" w:rsidRPr="00361442" w:rsidRDefault="00093916" w:rsidP="00A10C7A">
      <w:pPr>
        <w:contextualSpacing w:val="0"/>
      </w:pPr>
      <w:r w:rsidRPr="00361442">
        <w:t>ICDA is a best-practice governance network for the directors serving on Australia’s 600,000 not-for-profit boards, committees and councils, and the senior Workers who support them.</w:t>
      </w:r>
      <w:r>
        <w:t xml:space="preserve"> </w:t>
      </w:r>
      <w:r w:rsidRPr="00361442">
        <w:t xml:space="preserve">ICDA members get access to a range of educational, capacity building and networking opportunities that build knowledge, </w:t>
      </w:r>
      <w:proofErr w:type="gramStart"/>
      <w:r w:rsidRPr="00361442">
        <w:t>connections</w:t>
      </w:r>
      <w:proofErr w:type="gramEnd"/>
      <w:r w:rsidRPr="00361442">
        <w:t xml:space="preserve"> and credentials.</w:t>
      </w:r>
    </w:p>
    <w:p w14:paraId="49DDD6DE" w14:textId="77777777" w:rsidR="00093916" w:rsidRPr="00361442" w:rsidRDefault="00093916" w:rsidP="00A10C7A">
      <w:pPr>
        <w:spacing w:before="120"/>
        <w:contextualSpacing w:val="0"/>
      </w:pPr>
      <w:r w:rsidRPr="00361442">
        <w:t xml:space="preserve">If you appreciated this free policy, we would appreciate your ongoing support by joining ICDA from only $65 </w:t>
      </w:r>
      <w:r>
        <w:t>per year.</w:t>
      </w:r>
    </w:p>
    <w:p w14:paraId="422973F0" w14:textId="77777777" w:rsidR="00093916" w:rsidRDefault="00093916" w:rsidP="00A10C7A">
      <w:pPr>
        <w:pStyle w:val="Heading3"/>
        <w:numPr>
          <w:ilvl w:val="0"/>
          <w:numId w:val="0"/>
        </w:numPr>
        <w:spacing w:before="120"/>
        <w:ind w:left="720" w:hanging="720"/>
        <w:contextualSpacing w:val="0"/>
      </w:pPr>
      <w:r>
        <w:t>T</w:t>
      </w:r>
      <w:r w:rsidRPr="0065033B">
        <w:t>he benefits of membership</w:t>
      </w:r>
    </w:p>
    <w:p w14:paraId="11BE3330" w14:textId="77777777" w:rsidR="00093916" w:rsidRDefault="00093916" w:rsidP="00A10C7A">
      <w:pPr>
        <w:pStyle w:val="ListParagraph"/>
        <w:numPr>
          <w:ilvl w:val="0"/>
          <w:numId w:val="2"/>
        </w:numPr>
        <w:spacing w:before="120"/>
        <w:contextualSpacing w:val="0"/>
      </w:pPr>
      <w:r w:rsidRPr="00361442">
        <w:t>Receive ‘responsible person’ status – ICDA members are recognised by the ATO under ‘responsible person’ rules</w:t>
      </w:r>
      <w:r>
        <w:t xml:space="preserve">, provided (among other things) that the member is not: </w:t>
      </w:r>
    </w:p>
    <w:p w14:paraId="48BE6DDC" w14:textId="77777777" w:rsidR="00093916" w:rsidRDefault="00093916" w:rsidP="00A10C7A">
      <w:pPr>
        <w:pStyle w:val="ListParagraph"/>
        <w:numPr>
          <w:ilvl w:val="1"/>
          <w:numId w:val="2"/>
        </w:numPr>
        <w:spacing w:before="120"/>
        <w:contextualSpacing w:val="0"/>
      </w:pPr>
      <w:r>
        <w:t xml:space="preserve">a founder of the </w:t>
      </w:r>
      <w:proofErr w:type="gramStart"/>
      <w:r>
        <w:t>organisation;</w:t>
      </w:r>
      <w:proofErr w:type="gramEnd"/>
    </w:p>
    <w:p w14:paraId="4C897E51" w14:textId="77777777" w:rsidR="00093916" w:rsidRDefault="00093916" w:rsidP="00A10C7A">
      <w:pPr>
        <w:pStyle w:val="ListParagraph"/>
        <w:numPr>
          <w:ilvl w:val="1"/>
          <w:numId w:val="2"/>
        </w:numPr>
        <w:contextualSpacing w:val="0"/>
      </w:pPr>
      <w:r>
        <w:t>a donor to the organisation who has contributed more than $10,000; or</w:t>
      </w:r>
    </w:p>
    <w:p w14:paraId="51BFCAC2" w14:textId="77777777" w:rsidR="00093916" w:rsidRDefault="00093916" w:rsidP="00A10C7A">
      <w:pPr>
        <w:pStyle w:val="ListParagraph"/>
        <w:numPr>
          <w:ilvl w:val="1"/>
          <w:numId w:val="2"/>
        </w:numPr>
        <w:contextualSpacing w:val="0"/>
      </w:pPr>
      <w:r>
        <w:t xml:space="preserve">an associate of a founder or a donor who has contributed more than $10,000 to the organisation. </w:t>
      </w:r>
    </w:p>
    <w:p w14:paraId="45D24C71" w14:textId="77777777" w:rsidR="00093916" w:rsidRPr="00652E19" w:rsidRDefault="00093916" w:rsidP="00A10C7A">
      <w:pPr>
        <w:pStyle w:val="ListParagraph"/>
        <w:numPr>
          <w:ilvl w:val="0"/>
          <w:numId w:val="2"/>
        </w:numPr>
        <w:spacing w:before="120"/>
        <w:contextualSpacing w:val="0"/>
      </w:pPr>
      <w:r w:rsidRPr="00652E19">
        <w:t xml:space="preserve">Recognition – three membership post-nominal options, providing </w:t>
      </w:r>
      <w:r>
        <w:t>c</w:t>
      </w:r>
      <w:r w:rsidRPr="00652E19">
        <w:t xml:space="preserve">ommunity and professional recognition for educated and engaged not-for-profit </w:t>
      </w:r>
      <w:proofErr w:type="gramStart"/>
      <w:r w:rsidRPr="00652E19">
        <w:t>members</w:t>
      </w:r>
      <w:r>
        <w:t>;</w:t>
      </w:r>
      <w:proofErr w:type="gramEnd"/>
    </w:p>
    <w:p w14:paraId="2FCB6E55" w14:textId="77777777" w:rsidR="00093916" w:rsidRPr="00361442" w:rsidRDefault="00093916" w:rsidP="00A10C7A">
      <w:pPr>
        <w:pStyle w:val="ListParagraph"/>
        <w:numPr>
          <w:ilvl w:val="0"/>
          <w:numId w:val="2"/>
        </w:numPr>
        <w:spacing w:before="120"/>
        <w:contextualSpacing w:val="0"/>
      </w:pPr>
      <w:r w:rsidRPr="00361442">
        <w:t xml:space="preserve">Capacity building publications – </w:t>
      </w:r>
      <w:r>
        <w:t xml:space="preserve">including </w:t>
      </w:r>
      <w:r w:rsidRPr="00361442">
        <w:t>current trends, issues and emerging areas of risk via member-only newsletters</w:t>
      </w:r>
      <w:r>
        <w:t xml:space="preserve"> and</w:t>
      </w:r>
      <w:r w:rsidRPr="00361442">
        <w:t xml:space="preserve"> governance help </w:t>
      </w:r>
      <w:proofErr w:type="gramStart"/>
      <w:r w:rsidRPr="00361442">
        <w:t>sheets</w:t>
      </w:r>
      <w:r>
        <w:t>;</w:t>
      </w:r>
      <w:proofErr w:type="gramEnd"/>
    </w:p>
    <w:p w14:paraId="2A548035" w14:textId="77777777" w:rsidR="00093916" w:rsidRPr="00361442" w:rsidRDefault="00093916" w:rsidP="00A10C7A">
      <w:pPr>
        <w:pStyle w:val="ListParagraph"/>
        <w:numPr>
          <w:ilvl w:val="0"/>
          <w:numId w:val="2"/>
        </w:numPr>
        <w:spacing w:before="120"/>
        <w:contextualSpacing w:val="0"/>
      </w:pPr>
      <w:r w:rsidRPr="00361442">
        <w:t xml:space="preserve">Policy alerts – receive notification when changes are made to governance, human resources, financial management, values and communication policies </w:t>
      </w:r>
      <w:r>
        <w:t xml:space="preserve">which have previously been </w:t>
      </w:r>
      <w:r w:rsidRPr="00361442">
        <w:t xml:space="preserve">downloaded through the Policy </w:t>
      </w:r>
      <w:proofErr w:type="gramStart"/>
      <w:r w:rsidRPr="00361442">
        <w:t>Bank</w:t>
      </w:r>
      <w:r>
        <w:t>;</w:t>
      </w:r>
      <w:proofErr w:type="gramEnd"/>
      <w:r w:rsidRPr="00361442">
        <w:t xml:space="preserve"> </w:t>
      </w:r>
    </w:p>
    <w:p w14:paraId="06C7361E" w14:textId="77777777" w:rsidR="00093916" w:rsidRPr="00361442" w:rsidRDefault="00093916" w:rsidP="00A10C7A">
      <w:pPr>
        <w:pStyle w:val="ListParagraph"/>
        <w:numPr>
          <w:ilvl w:val="0"/>
          <w:numId w:val="2"/>
        </w:numPr>
        <w:spacing w:before="120"/>
        <w:contextualSpacing w:val="0"/>
      </w:pPr>
      <w:r w:rsidRPr="00361442">
        <w:t xml:space="preserve">Preferential member pricing – members receive discounts for the Festival of Community Directors events and online Compact </w:t>
      </w:r>
      <w:proofErr w:type="gramStart"/>
      <w:r w:rsidRPr="00361442">
        <w:t>Courses</w:t>
      </w:r>
      <w:r>
        <w:t>;</w:t>
      </w:r>
      <w:proofErr w:type="gramEnd"/>
    </w:p>
    <w:p w14:paraId="2373CD9B" w14:textId="77777777" w:rsidR="00093916" w:rsidRPr="00361442" w:rsidRDefault="00093916" w:rsidP="00A10C7A">
      <w:pPr>
        <w:pStyle w:val="ListParagraph"/>
        <w:numPr>
          <w:ilvl w:val="0"/>
          <w:numId w:val="2"/>
        </w:numPr>
        <w:spacing w:before="120"/>
        <w:contextualSpacing w:val="0"/>
      </w:pPr>
      <w:r w:rsidRPr="00361442">
        <w:t>Alumni events – access to deep connections and a vibrant network of believers and doers. There</w:t>
      </w:r>
      <w:r>
        <w:t xml:space="preserve"> is</w:t>
      </w:r>
      <w:r w:rsidRPr="00361442">
        <w:t xml:space="preserve"> an online forum, as well as regular invitations to events </w:t>
      </w:r>
      <w:r>
        <w:t>such as the</w:t>
      </w:r>
      <w:r w:rsidRPr="00361442">
        <w:t xml:space="preserve"> Communities in Control </w:t>
      </w:r>
      <w:proofErr w:type="gramStart"/>
      <w:r w:rsidRPr="00361442">
        <w:t>Conference</w:t>
      </w:r>
      <w:r>
        <w:t>;</w:t>
      </w:r>
      <w:proofErr w:type="gramEnd"/>
    </w:p>
    <w:p w14:paraId="2CA36955" w14:textId="77777777" w:rsidR="00093916" w:rsidRPr="00361442" w:rsidRDefault="00093916" w:rsidP="00A10C7A">
      <w:pPr>
        <w:pStyle w:val="ListParagraph"/>
        <w:numPr>
          <w:ilvl w:val="0"/>
          <w:numId w:val="2"/>
        </w:numPr>
        <w:spacing w:before="120"/>
        <w:contextualSpacing w:val="0"/>
      </w:pPr>
      <w:r w:rsidRPr="00361442">
        <w:t xml:space="preserve">Access to forums, networks, </w:t>
      </w:r>
      <w:proofErr w:type="gramStart"/>
      <w:r w:rsidRPr="00361442">
        <w:t>information</w:t>
      </w:r>
      <w:proofErr w:type="gramEnd"/>
      <w:r w:rsidRPr="00361442">
        <w:t xml:space="preserve"> and opportunities – boost your confidence (and competence) and open career doors</w:t>
      </w:r>
      <w:r>
        <w:t>; and</w:t>
      </w:r>
    </w:p>
    <w:p w14:paraId="140CBA4C" w14:textId="77777777" w:rsidR="00093916" w:rsidRPr="00361442" w:rsidRDefault="00093916" w:rsidP="00A10C7A">
      <w:pPr>
        <w:pStyle w:val="ListParagraph"/>
        <w:numPr>
          <w:ilvl w:val="0"/>
          <w:numId w:val="2"/>
        </w:numPr>
        <w:spacing w:before="120" w:after="120"/>
        <w:contextualSpacing w:val="0"/>
      </w:pPr>
      <w:r w:rsidRPr="00361442">
        <w:t xml:space="preserve">Budget-friendly – for as little as $65 a year you get all the benefits outlined above and so much more. </w:t>
      </w:r>
    </w:p>
    <w:p w14:paraId="7178EC6B" w14:textId="77777777" w:rsidR="00093916" w:rsidRDefault="00093916" w:rsidP="00A10C7A">
      <w:pPr>
        <w:pStyle w:val="Heading3"/>
        <w:numPr>
          <w:ilvl w:val="0"/>
          <w:numId w:val="0"/>
        </w:numPr>
        <w:shd w:val="clear" w:color="auto" w:fill="ECF8F3"/>
        <w:ind w:left="720" w:hanging="720"/>
        <w:contextualSpacing w:val="0"/>
      </w:pPr>
      <w:r w:rsidRPr="005B6AD8">
        <w:t>Legal advice at a pre-agreed price</w:t>
      </w:r>
    </w:p>
    <w:p w14:paraId="33509BFB" w14:textId="77777777" w:rsidR="00093916" w:rsidRPr="00361442" w:rsidRDefault="00093916" w:rsidP="00A10C7A">
      <w:pPr>
        <w:shd w:val="clear" w:color="auto" w:fill="ECF8F3"/>
        <w:spacing w:before="120"/>
        <w:contextualSpacing w:val="0"/>
      </w:pPr>
      <w:r w:rsidRPr="00361442">
        <w:t xml:space="preserve">Please note that this is a template policy for guidance only. For assistance in tailoring this policy to suit your organisation, or for legal advice at a pre-agreed price or training in this area, please do not hesitate to contact Our Community’s preferred legal supplier </w:t>
      </w:r>
      <w:hyperlink r:id="rId24" w:history="1">
        <w:r w:rsidRPr="000C47E2">
          <w:rPr>
            <w:u w:val="single"/>
          </w:rPr>
          <w:t>Maddocks</w:t>
        </w:r>
      </w:hyperlink>
      <w:r w:rsidRPr="00361442">
        <w:t>.</w:t>
      </w:r>
    </w:p>
    <w:p w14:paraId="6BEB042B" w14:textId="77777777" w:rsidR="00093916" w:rsidRPr="008D2A28" w:rsidRDefault="00093916" w:rsidP="00A10C7A">
      <w:pPr>
        <w:shd w:val="clear" w:color="auto" w:fill="ECF8F3"/>
        <w:spacing w:before="120"/>
        <w:contextualSpacing w:val="0"/>
        <w:rPr>
          <w:b/>
          <w:bCs/>
          <w:sz w:val="22"/>
        </w:rPr>
      </w:pPr>
      <w:r w:rsidRPr="006F1A15">
        <w:rPr>
          <w:bCs/>
          <w:sz w:val="22"/>
        </w:rPr>
        <w:t xml:space="preserve">E: </w:t>
      </w:r>
      <w:hyperlink r:id="rId25" w:history="1">
        <w:r w:rsidRPr="006F1A15">
          <w:rPr>
            <w:rStyle w:val="Hyperlink"/>
            <w:bCs/>
            <w:sz w:val="22"/>
          </w:rPr>
          <w:t>NFPHelp@maddocks.com.au</w:t>
        </w:r>
      </w:hyperlink>
      <w:r w:rsidRPr="006F1A15">
        <w:rPr>
          <w:bCs/>
          <w:sz w:val="22"/>
        </w:rPr>
        <w:t xml:space="preserve"> </w:t>
      </w:r>
      <w:proofErr w:type="gramStart"/>
      <w:r w:rsidRPr="006F1A15">
        <w:rPr>
          <w:bCs/>
          <w:sz w:val="22"/>
        </w:rPr>
        <w:t>|  W</w:t>
      </w:r>
      <w:proofErr w:type="gramEnd"/>
      <w:r w:rsidRPr="006F1A15">
        <w:rPr>
          <w:bCs/>
          <w:sz w:val="22"/>
        </w:rPr>
        <w:t xml:space="preserve">: </w:t>
      </w:r>
      <w:hyperlink r:id="rId26" w:history="1">
        <w:r w:rsidRPr="006F1A15">
          <w:rPr>
            <w:rStyle w:val="Hyperlink"/>
            <w:bCs/>
            <w:sz w:val="22"/>
          </w:rPr>
          <w:t>https://maddocks.com.au</w:t>
        </w:r>
      </w:hyperlink>
      <w:r w:rsidRPr="006F1A15">
        <w:rPr>
          <w:bCs/>
          <w:sz w:val="22"/>
        </w:rPr>
        <w:t xml:space="preserve"> </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14:paraId="6D9B377C" w14:textId="7DA02140" w:rsidR="00276ED9" w:rsidRPr="008D2A28" w:rsidRDefault="003B2E1C" w:rsidP="00A10C7A">
      <w:pPr>
        <w:shd w:val="clear" w:color="auto" w:fill="ECF8F3"/>
        <w:contextualSpacing w:val="0"/>
        <w:rPr>
          <w:b/>
          <w:bCs/>
          <w:sz w:val="22"/>
        </w:rPr>
      </w:pPr>
      <w:r>
        <w:rPr>
          <w:sz w:val="22"/>
        </w:rPr>
        <w:tab/>
      </w:r>
      <w:r>
        <w:rPr>
          <w:sz w:val="22"/>
        </w:rPr>
        <w:tab/>
      </w:r>
      <w:r>
        <w:rPr>
          <w:sz w:val="22"/>
        </w:rPr>
        <w:tab/>
      </w:r>
      <w:r>
        <w:rPr>
          <w:sz w:val="22"/>
        </w:rPr>
        <w:tab/>
      </w:r>
      <w:r>
        <w:rPr>
          <w:sz w:val="22"/>
        </w:rPr>
        <w:tab/>
      </w:r>
      <w:r>
        <w:rPr>
          <w:sz w:val="22"/>
        </w:rPr>
        <w:tab/>
      </w:r>
    </w:p>
    <w:sectPr w:rsidR="00276ED9" w:rsidRPr="008D2A28" w:rsidSect="00652E19">
      <w:footerReference w:type="default" r:id="rId27"/>
      <w:pgSz w:w="11900" w:h="16840"/>
      <w:pgMar w:top="1440" w:right="1440" w:bottom="1440" w:left="1440"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8CC44" w14:textId="77777777" w:rsidR="000A7B83" w:rsidRDefault="000A7B83" w:rsidP="004D5A73">
      <w:r>
        <w:separator/>
      </w:r>
    </w:p>
  </w:endnote>
  <w:endnote w:type="continuationSeparator" w:id="0">
    <w:p w14:paraId="03B20EAB" w14:textId="77777777" w:rsidR="000A7B83" w:rsidRDefault="000A7B83" w:rsidP="004D5A73">
      <w:r>
        <w:continuationSeparator/>
      </w:r>
    </w:p>
  </w:endnote>
  <w:endnote w:type="continuationNotice" w:id="1">
    <w:p w14:paraId="74936F1D" w14:textId="77777777" w:rsidR="000A7B83" w:rsidRDefault="000A7B83" w:rsidP="004D5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altName w:val="Calibri"/>
    <w:panose1 w:val="000005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EDFD" w14:textId="34B87B8A" w:rsidR="00435340" w:rsidRDefault="00435340">
    <w:pPr>
      <w:pStyle w:val="Footer"/>
    </w:pPr>
  </w:p>
  <w:p w14:paraId="2468219F" w14:textId="49DE84FD" w:rsidR="00435340" w:rsidRPr="00435340" w:rsidRDefault="00435340">
    <w:pPr>
      <w:pStyle w:val="Footer"/>
      <w:rPr>
        <w:rFonts w:ascii="Arial" w:hAnsi="Arial" w:cs="Arial"/>
        <w:sz w:val="14"/>
      </w:rPr>
    </w:pPr>
    <w:r w:rsidRPr="00435340">
      <w:rPr>
        <w:rFonts w:ascii="Arial" w:hAnsi="Arial" w:cs="Arial"/>
        <w:sz w:val="14"/>
      </w:rPr>
      <w:t>[8396938.001: 29531424_1]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95391" w14:textId="77777777" w:rsidR="00021F1C" w:rsidRDefault="00021F1C" w:rsidP="004D5A73">
    <w:pPr>
      <w:pStyle w:val="Footer"/>
      <w:rPr>
        <w:sz w:val="16"/>
        <w:szCs w:val="16"/>
      </w:rPr>
    </w:pPr>
  </w:p>
  <w:p w14:paraId="45D54BCC" w14:textId="758D9529" w:rsidR="00275C8F" w:rsidRPr="0023371A" w:rsidRDefault="00275C8F" w:rsidP="004D5A73">
    <w:pPr>
      <w:pStyle w:val="Footer"/>
      <w:rPr>
        <w:sz w:val="16"/>
        <w:szCs w:val="16"/>
      </w:rPr>
    </w:pPr>
    <w:r w:rsidRPr="0023371A">
      <w:rPr>
        <w:sz w:val="16"/>
        <w:szCs w:val="16"/>
      </w:rPr>
      <w:t xml:space="preserve">DISCLAIMER: While all care has been taken in the preparation of this material, no responsibility is accepted by the author(s) or Our Community, its staff, </w:t>
    </w:r>
    <w:proofErr w:type="gramStart"/>
    <w:r w:rsidRPr="0023371A">
      <w:rPr>
        <w:sz w:val="16"/>
        <w:szCs w:val="16"/>
      </w:rPr>
      <w:t>volunteers</w:t>
    </w:r>
    <w:proofErr w:type="gramEnd"/>
    <w:r w:rsidRPr="0023371A">
      <w:rPr>
        <w:sz w:val="16"/>
        <w:szCs w:val="16"/>
      </w:rPr>
      <w:t xml:space="preserve"> or partners, for any errors, omissions or inaccuracies. The material provided in this resource has been prepared to provide general information only. It is not intended to be relied upon or be a substitute for legal or other professional advice. No responsibility </w:t>
    </w:r>
    <w:r w:rsidR="00404AE4">
      <w:rPr>
        <w:sz w:val="16"/>
        <w:szCs w:val="16"/>
      </w:rPr>
      <w:t>will</w:t>
    </w:r>
    <w:r w:rsidRPr="0023371A">
      <w:rPr>
        <w:sz w:val="16"/>
        <w:szCs w:val="16"/>
      </w:rPr>
      <w:t xml:space="preserve"> be accepted by the author(s) or Our Community or its partners for any known or unknown consequences that may result from reliance on any information provided in this publication.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372A" w14:textId="77777777" w:rsidR="00F15D16" w:rsidRDefault="00F15D16" w:rsidP="004D5A73">
    <w:pPr>
      <w:pStyle w:val="Footer"/>
      <w:rPr>
        <w:sz w:val="16"/>
        <w:szCs w:val="16"/>
      </w:rPr>
    </w:pPr>
  </w:p>
  <w:p w14:paraId="7A76B04E" w14:textId="567FB8B1" w:rsidR="00435340" w:rsidRPr="00850352" w:rsidRDefault="00900DC0" w:rsidP="004D5A73">
    <w:pPr>
      <w:pStyle w:val="Footer"/>
      <w:rPr>
        <w:sz w:val="16"/>
        <w:szCs w:val="16"/>
      </w:rPr>
    </w:pPr>
    <w:r w:rsidRPr="0023371A">
      <w:rPr>
        <w:sz w:val="16"/>
        <w:szCs w:val="16"/>
      </w:rPr>
      <w:t xml:space="preserve">DISCLAIMER: While all care has been taken in the preparation of this material, no responsibility is accepted by the author(s) or Our Community, its staff, </w:t>
    </w:r>
    <w:proofErr w:type="gramStart"/>
    <w:r w:rsidRPr="0023371A">
      <w:rPr>
        <w:sz w:val="16"/>
        <w:szCs w:val="16"/>
      </w:rPr>
      <w:t>volunteers</w:t>
    </w:r>
    <w:proofErr w:type="gramEnd"/>
    <w:r w:rsidRPr="0023371A">
      <w:rPr>
        <w:sz w:val="16"/>
        <w:szCs w:val="16"/>
      </w:rPr>
      <w:t xml:space="preserve"> or partners, for any errors, omissions or inaccuracies. The material provided in this resource has been prepared to provide general information only. It is not intended to be relied upon or be a substitute for legal or other professional advice. No responsibility </w:t>
    </w:r>
    <w:r w:rsidR="00404AE4">
      <w:rPr>
        <w:sz w:val="16"/>
        <w:szCs w:val="16"/>
      </w:rPr>
      <w:t>will</w:t>
    </w:r>
    <w:r w:rsidRPr="0023371A">
      <w:rPr>
        <w:sz w:val="16"/>
        <w:szCs w:val="16"/>
      </w:rPr>
      <w:t xml:space="preserve"> be accepted by the author(s) or Our Community or its partners for any known or unknown consequences that may result from reliance on any information provided in this publication.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B17D" w14:textId="77777777" w:rsidR="00652E19" w:rsidRPr="0023371A" w:rsidRDefault="00652E19" w:rsidP="004D5A73">
    <w:pPr>
      <w:pStyle w:val="Footer"/>
      <w:rPr>
        <w:sz w:val="16"/>
        <w:szCs w:val="16"/>
      </w:rPr>
    </w:pPr>
  </w:p>
  <w:p w14:paraId="1954E342" w14:textId="77777777" w:rsidR="00652E19" w:rsidRPr="0023371A" w:rsidRDefault="00652E19" w:rsidP="004D5A73">
    <w:pPr>
      <w:pStyle w:val="Footer"/>
      <w:rPr>
        <w:sz w:val="16"/>
        <w:szCs w:val="16"/>
      </w:rPr>
    </w:pPr>
  </w:p>
  <w:p w14:paraId="3558A4B9" w14:textId="46B0DEA0" w:rsidR="006B05A7" w:rsidRPr="0023371A" w:rsidRDefault="00652E19" w:rsidP="004D5A73">
    <w:pPr>
      <w:pStyle w:val="Footer"/>
      <w:rPr>
        <w:sz w:val="16"/>
        <w:szCs w:val="16"/>
      </w:rPr>
    </w:pPr>
    <w:r w:rsidRPr="0023371A">
      <w:rPr>
        <w:sz w:val="16"/>
        <w:szCs w:val="16"/>
      </w:rPr>
      <w:t xml:space="preserve">DISCLAIMER: While all care has been taken in the preparation of this material, no responsibility is accepted by the author(s) or Our Community, its staff, </w:t>
    </w:r>
    <w:proofErr w:type="gramStart"/>
    <w:r w:rsidRPr="0023371A">
      <w:rPr>
        <w:sz w:val="16"/>
        <w:szCs w:val="16"/>
      </w:rPr>
      <w:t>volunteers</w:t>
    </w:r>
    <w:proofErr w:type="gramEnd"/>
    <w:r w:rsidRPr="0023371A">
      <w:rPr>
        <w:sz w:val="16"/>
        <w:szCs w:val="16"/>
      </w:rPr>
      <w:t xml:space="preserve"> or partners, for any errors, omissions or inaccuracies. The material provided in this resource has been prepared to provide general information only. It is not intended to be relied upon or be a substitute for legal or other professional advice. No responsibility </w:t>
    </w:r>
    <w:r w:rsidR="00404AE4">
      <w:rPr>
        <w:sz w:val="16"/>
        <w:szCs w:val="16"/>
      </w:rPr>
      <w:t>will</w:t>
    </w:r>
    <w:r w:rsidRPr="0023371A">
      <w:rPr>
        <w:sz w:val="16"/>
        <w:szCs w:val="16"/>
      </w:rPr>
      <w:t xml:space="preserve"> be accepted by the author(s) or Our Community or its partners for any known or unknown consequences that may result from reliance on any information provided in this publication.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585A0" w14:textId="77777777" w:rsidR="000A7B83" w:rsidRDefault="000A7B83" w:rsidP="004D5A73">
      <w:r>
        <w:separator/>
      </w:r>
    </w:p>
  </w:footnote>
  <w:footnote w:type="continuationSeparator" w:id="0">
    <w:p w14:paraId="57DA7D93" w14:textId="77777777" w:rsidR="000A7B83" w:rsidRDefault="000A7B83" w:rsidP="004D5A73">
      <w:r>
        <w:continuationSeparator/>
      </w:r>
    </w:p>
  </w:footnote>
  <w:footnote w:type="continuationNotice" w:id="1">
    <w:p w14:paraId="34470CCB" w14:textId="77777777" w:rsidR="000A7B83" w:rsidRDefault="000A7B83" w:rsidP="004D5A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93F2" w14:textId="55FB8B99" w:rsidR="00652E19" w:rsidRDefault="19D5ABF6" w:rsidP="004D5A73">
    <w:pPr>
      <w:pStyle w:val="Header"/>
    </w:pPr>
    <w:r>
      <w:rPr>
        <w:noProof/>
      </w:rPr>
      <w:drawing>
        <wp:inline distT="0" distB="0" distL="0" distR="0" wp14:anchorId="078C512C" wp14:editId="6BE8593D">
          <wp:extent cx="5731510" cy="1544955"/>
          <wp:effectExtent l="0" t="0" r="254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31510" cy="1544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376D"/>
    <w:multiLevelType w:val="hybridMultilevel"/>
    <w:tmpl w:val="3520637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DC38E0"/>
    <w:multiLevelType w:val="multilevel"/>
    <w:tmpl w:val="F94205B4"/>
    <w:lvl w:ilvl="0">
      <w:start w:val="1"/>
      <w:numFmt w:val="decimal"/>
      <w:lvlText w:val="%1."/>
      <w:lvlJc w:val="left"/>
      <w:pPr>
        <w:ind w:left="360" w:hanging="360"/>
      </w:pPr>
      <w:rPr>
        <w:rFonts w:ascii="Montserrat" w:eastAsiaTheme="majorEastAsia" w:hAnsi="Montserrat" w:cstheme="majorBidi"/>
        <w:b w:val="0"/>
      </w:rPr>
    </w:lvl>
    <w:lvl w:ilvl="1">
      <w:start w:val="1"/>
      <w:numFmt w:val="decimal"/>
      <w:pStyle w:val="ListParagraph"/>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2EC0FD0"/>
    <w:multiLevelType w:val="multilevel"/>
    <w:tmpl w:val="CF30193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color w:val="auto"/>
      </w:rPr>
    </w:lvl>
    <w:lvl w:ilvl="2">
      <w:start w:val="1"/>
      <w:numFmt w:val="lowerLetter"/>
      <w:lvlText w:val="%3."/>
      <w:lvlJc w:val="left"/>
      <w:pPr>
        <w:ind w:left="720" w:hanging="720"/>
      </w:pPr>
      <w:rPr>
        <w:rFonts w:hint="default"/>
        <w:color w:val="000000" w:themeColor="text1"/>
      </w:rPr>
    </w:lvl>
    <w:lvl w:ilvl="3">
      <w:start w:val="1"/>
      <w:numFmt w:val="decimal"/>
      <w:isLgl/>
      <w:lvlText w:val="%1.%2.%3.%4"/>
      <w:lvlJc w:val="left"/>
      <w:pPr>
        <w:ind w:left="1080" w:hanging="1080"/>
      </w:pPr>
      <w:rPr>
        <w:rFonts w:hint="default"/>
        <w:color w:val="808080" w:themeColor="background1" w:themeShade="80"/>
      </w:rPr>
    </w:lvl>
    <w:lvl w:ilvl="4">
      <w:start w:val="1"/>
      <w:numFmt w:val="decimal"/>
      <w:isLgl/>
      <w:lvlText w:val="%1.%2.%3.%4.%5"/>
      <w:lvlJc w:val="left"/>
      <w:pPr>
        <w:ind w:left="1080" w:hanging="1080"/>
      </w:pPr>
      <w:rPr>
        <w:rFonts w:hint="default"/>
        <w:color w:val="808080" w:themeColor="background1" w:themeShade="80"/>
      </w:rPr>
    </w:lvl>
    <w:lvl w:ilvl="5">
      <w:start w:val="1"/>
      <w:numFmt w:val="decimal"/>
      <w:isLgl/>
      <w:lvlText w:val="%1.%2.%3.%4.%5.%6"/>
      <w:lvlJc w:val="left"/>
      <w:pPr>
        <w:ind w:left="1440" w:hanging="1440"/>
      </w:pPr>
      <w:rPr>
        <w:rFonts w:hint="default"/>
        <w:color w:val="808080" w:themeColor="background1" w:themeShade="80"/>
      </w:rPr>
    </w:lvl>
    <w:lvl w:ilvl="6">
      <w:start w:val="1"/>
      <w:numFmt w:val="decimal"/>
      <w:isLgl/>
      <w:lvlText w:val="%1.%2.%3.%4.%5.%6.%7"/>
      <w:lvlJc w:val="left"/>
      <w:pPr>
        <w:ind w:left="1440" w:hanging="1440"/>
      </w:pPr>
      <w:rPr>
        <w:rFonts w:hint="default"/>
        <w:color w:val="808080" w:themeColor="background1" w:themeShade="80"/>
      </w:rPr>
    </w:lvl>
    <w:lvl w:ilvl="7">
      <w:start w:val="1"/>
      <w:numFmt w:val="decimal"/>
      <w:isLgl/>
      <w:lvlText w:val="%1.%2.%3.%4.%5.%6.%7.%8"/>
      <w:lvlJc w:val="left"/>
      <w:pPr>
        <w:ind w:left="1800" w:hanging="1800"/>
      </w:pPr>
      <w:rPr>
        <w:rFonts w:hint="default"/>
        <w:color w:val="808080" w:themeColor="background1" w:themeShade="80"/>
      </w:rPr>
    </w:lvl>
    <w:lvl w:ilvl="8">
      <w:start w:val="1"/>
      <w:numFmt w:val="decimal"/>
      <w:isLgl/>
      <w:lvlText w:val="%1.%2.%3.%4.%5.%6.%7.%8.%9"/>
      <w:lvlJc w:val="left"/>
      <w:pPr>
        <w:ind w:left="1800" w:hanging="1800"/>
      </w:pPr>
      <w:rPr>
        <w:rFonts w:hint="default"/>
        <w:color w:val="808080" w:themeColor="background1" w:themeShade="80"/>
      </w:rPr>
    </w:lvl>
  </w:abstractNum>
  <w:abstractNum w:abstractNumId="3" w15:restartNumberingAfterBreak="0">
    <w:nsid w:val="1A48623F"/>
    <w:multiLevelType w:val="multilevel"/>
    <w:tmpl w:val="BF24763E"/>
    <w:lvl w:ilvl="0">
      <w:start w:val="1"/>
      <w:numFmt w:val="bullet"/>
      <w:lvlText w:val=""/>
      <w:lvlJc w:val="left"/>
      <w:pPr>
        <w:ind w:left="1440" w:hanging="357"/>
      </w:pPr>
      <w:rPr>
        <w:rFonts w:ascii="Symbol" w:hAnsi="Symbol" w:hint="default"/>
      </w:rPr>
    </w:lvl>
    <w:lvl w:ilvl="1">
      <w:start w:val="1"/>
      <w:numFmt w:val="decimal"/>
      <w:isLgl/>
      <w:lvlText w:val="%1.%2"/>
      <w:lvlJc w:val="left"/>
      <w:pPr>
        <w:ind w:left="1440" w:hanging="720"/>
      </w:pPr>
      <w:rPr>
        <w:rFonts w:hint="default"/>
        <w:i w:val="0"/>
        <w:iCs/>
        <w:color w:val="auto"/>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440" w:hanging="720"/>
      </w:pPr>
      <w:rPr>
        <w:rFonts w:hint="default"/>
      </w:rPr>
    </w:lvl>
    <w:lvl w:ilvl="7">
      <w:start w:val="1"/>
      <w:numFmt w:val="decimal"/>
      <w:isLgl/>
      <w:lvlText w:val="%1.%2.%3.%4.%5.%6.%7.%8"/>
      <w:lvlJc w:val="left"/>
      <w:pPr>
        <w:ind w:left="1440" w:hanging="720"/>
      </w:pPr>
      <w:rPr>
        <w:rFonts w:hint="default"/>
      </w:rPr>
    </w:lvl>
    <w:lvl w:ilvl="8">
      <w:start w:val="1"/>
      <w:numFmt w:val="decimal"/>
      <w:isLgl/>
      <w:lvlText w:val="%1.%2.%3.%4.%5.%6.%7.%8.%9"/>
      <w:lvlJc w:val="left"/>
      <w:pPr>
        <w:ind w:left="1440" w:hanging="720"/>
      </w:pPr>
      <w:rPr>
        <w:rFonts w:hint="default"/>
      </w:rPr>
    </w:lvl>
  </w:abstractNum>
  <w:abstractNum w:abstractNumId="4" w15:restartNumberingAfterBreak="0">
    <w:nsid w:val="227F2080"/>
    <w:multiLevelType w:val="multilevel"/>
    <w:tmpl w:val="B54CB476"/>
    <w:lvl w:ilvl="0">
      <w:start w:val="1"/>
      <w:numFmt w:val="bullet"/>
      <w:lvlText w:val=""/>
      <w:lvlJc w:val="left"/>
      <w:pPr>
        <w:ind w:left="1440" w:hanging="357"/>
      </w:pPr>
      <w:rPr>
        <w:rFonts w:ascii="Symbol" w:hAnsi="Symbol" w:hint="default"/>
      </w:rPr>
    </w:lvl>
    <w:lvl w:ilvl="1">
      <w:start w:val="1"/>
      <w:numFmt w:val="bullet"/>
      <w:lvlText w:val=""/>
      <w:lvlJc w:val="left"/>
      <w:pPr>
        <w:ind w:left="1440" w:hanging="357"/>
      </w:pPr>
      <w:rPr>
        <w:rFonts w:ascii="Symbol" w:hAnsi="Symbol" w:hint="default"/>
        <w:i w:val="0"/>
        <w:iCs/>
        <w:color w:val="auto"/>
      </w:rPr>
    </w:lvl>
    <w:lvl w:ilvl="2">
      <w:start w:val="1"/>
      <w:numFmt w:val="bullet"/>
      <w:lvlText w:val=""/>
      <w:lvlJc w:val="left"/>
      <w:pPr>
        <w:ind w:left="1440" w:hanging="357"/>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440" w:hanging="720"/>
      </w:pPr>
      <w:rPr>
        <w:rFonts w:hint="default"/>
      </w:rPr>
    </w:lvl>
    <w:lvl w:ilvl="7">
      <w:start w:val="1"/>
      <w:numFmt w:val="decimal"/>
      <w:isLgl/>
      <w:lvlText w:val="%1.%2.%3.%4.%5.%6.%7.%8"/>
      <w:lvlJc w:val="left"/>
      <w:pPr>
        <w:ind w:left="1440" w:hanging="720"/>
      </w:pPr>
      <w:rPr>
        <w:rFonts w:hint="default"/>
      </w:rPr>
    </w:lvl>
    <w:lvl w:ilvl="8">
      <w:start w:val="1"/>
      <w:numFmt w:val="decimal"/>
      <w:isLgl/>
      <w:lvlText w:val="%1.%2.%3.%4.%5.%6.%7.%8.%9"/>
      <w:lvlJc w:val="left"/>
      <w:pPr>
        <w:ind w:left="1440" w:hanging="720"/>
      </w:pPr>
      <w:rPr>
        <w:rFonts w:hint="default"/>
      </w:rPr>
    </w:lvl>
  </w:abstractNum>
  <w:abstractNum w:abstractNumId="5" w15:restartNumberingAfterBreak="0">
    <w:nsid w:val="2DAA0B69"/>
    <w:multiLevelType w:val="multilevel"/>
    <w:tmpl w:val="B8E003E4"/>
    <w:lvl w:ilvl="0">
      <w:start w:val="1"/>
      <w:numFmt w:val="bullet"/>
      <w:lvlText w:val=""/>
      <w:lvlJc w:val="left"/>
      <w:pPr>
        <w:ind w:left="1440" w:hanging="357"/>
      </w:pPr>
      <w:rPr>
        <w:rFonts w:ascii="Symbol" w:hAnsi="Symbol" w:hint="default"/>
      </w:rPr>
    </w:lvl>
    <w:lvl w:ilvl="1">
      <w:start w:val="1"/>
      <w:numFmt w:val="bullet"/>
      <w:lvlText w:val=""/>
      <w:lvlJc w:val="left"/>
      <w:pPr>
        <w:ind w:left="1440" w:hanging="357"/>
      </w:pPr>
      <w:rPr>
        <w:rFonts w:ascii="Symbol" w:hAnsi="Symbol" w:hint="default"/>
        <w:i w:val="0"/>
        <w:iCs/>
        <w:color w:val="auto"/>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440" w:hanging="720"/>
      </w:pPr>
      <w:rPr>
        <w:rFonts w:hint="default"/>
      </w:rPr>
    </w:lvl>
    <w:lvl w:ilvl="7">
      <w:start w:val="1"/>
      <w:numFmt w:val="decimal"/>
      <w:isLgl/>
      <w:lvlText w:val="%1.%2.%3.%4.%5.%6.%7.%8"/>
      <w:lvlJc w:val="left"/>
      <w:pPr>
        <w:ind w:left="1440" w:hanging="720"/>
      </w:pPr>
      <w:rPr>
        <w:rFonts w:hint="default"/>
      </w:rPr>
    </w:lvl>
    <w:lvl w:ilvl="8">
      <w:start w:val="1"/>
      <w:numFmt w:val="decimal"/>
      <w:isLgl/>
      <w:lvlText w:val="%1.%2.%3.%4.%5.%6.%7.%8.%9"/>
      <w:lvlJc w:val="left"/>
      <w:pPr>
        <w:ind w:left="1440" w:hanging="720"/>
      </w:pPr>
      <w:rPr>
        <w:rFonts w:hint="default"/>
      </w:rPr>
    </w:lvl>
  </w:abstractNum>
  <w:abstractNum w:abstractNumId="6" w15:restartNumberingAfterBreak="0">
    <w:nsid w:val="2E936A6A"/>
    <w:multiLevelType w:val="multilevel"/>
    <w:tmpl w:val="B54CB476"/>
    <w:lvl w:ilvl="0">
      <w:start w:val="1"/>
      <w:numFmt w:val="bullet"/>
      <w:lvlText w:val=""/>
      <w:lvlJc w:val="left"/>
      <w:pPr>
        <w:ind w:left="1440" w:hanging="357"/>
      </w:pPr>
      <w:rPr>
        <w:rFonts w:ascii="Symbol" w:hAnsi="Symbol" w:hint="default"/>
      </w:rPr>
    </w:lvl>
    <w:lvl w:ilvl="1">
      <w:start w:val="1"/>
      <w:numFmt w:val="bullet"/>
      <w:lvlText w:val=""/>
      <w:lvlJc w:val="left"/>
      <w:pPr>
        <w:ind w:left="1440" w:hanging="357"/>
      </w:pPr>
      <w:rPr>
        <w:rFonts w:ascii="Symbol" w:hAnsi="Symbol" w:hint="default"/>
        <w:i w:val="0"/>
        <w:iCs/>
        <w:color w:val="auto"/>
      </w:rPr>
    </w:lvl>
    <w:lvl w:ilvl="2">
      <w:start w:val="1"/>
      <w:numFmt w:val="bullet"/>
      <w:lvlText w:val=""/>
      <w:lvlJc w:val="left"/>
      <w:pPr>
        <w:ind w:left="1440" w:hanging="357"/>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440" w:hanging="720"/>
      </w:pPr>
      <w:rPr>
        <w:rFonts w:hint="default"/>
      </w:rPr>
    </w:lvl>
    <w:lvl w:ilvl="7">
      <w:start w:val="1"/>
      <w:numFmt w:val="decimal"/>
      <w:isLgl/>
      <w:lvlText w:val="%1.%2.%3.%4.%5.%6.%7.%8"/>
      <w:lvlJc w:val="left"/>
      <w:pPr>
        <w:ind w:left="1440" w:hanging="720"/>
      </w:pPr>
      <w:rPr>
        <w:rFonts w:hint="default"/>
      </w:rPr>
    </w:lvl>
    <w:lvl w:ilvl="8">
      <w:start w:val="1"/>
      <w:numFmt w:val="decimal"/>
      <w:isLgl/>
      <w:lvlText w:val="%1.%2.%3.%4.%5.%6.%7.%8.%9"/>
      <w:lvlJc w:val="left"/>
      <w:pPr>
        <w:ind w:left="1440" w:hanging="720"/>
      </w:pPr>
      <w:rPr>
        <w:rFonts w:hint="default"/>
      </w:rPr>
    </w:lvl>
  </w:abstractNum>
  <w:abstractNum w:abstractNumId="7" w15:restartNumberingAfterBreak="0">
    <w:nsid w:val="3F7645FF"/>
    <w:multiLevelType w:val="multilevel"/>
    <w:tmpl w:val="67D85D94"/>
    <w:styleLink w:val="StyleBulleted2"/>
    <w:lvl w:ilvl="0">
      <w:start w:val="1"/>
      <w:numFmt w:val="bullet"/>
      <w:lvlText w:val=""/>
      <w:lvlJc w:val="left"/>
      <w:pPr>
        <w:tabs>
          <w:tab w:val="num" w:pos="0"/>
        </w:tabs>
        <w:ind w:left="851" w:hanging="426"/>
      </w:pPr>
      <w:rPr>
        <w:rFonts w:ascii="Symbol" w:hAnsi="Symbol" w:hint="default"/>
        <w:color w:val="auto"/>
        <w:sz w:val="24"/>
      </w:rPr>
    </w:lvl>
    <w:lvl w:ilvl="1">
      <w:start w:val="1"/>
      <w:numFmt w:val="bullet"/>
      <w:lvlText w:val="o"/>
      <w:lvlJc w:val="left"/>
      <w:pPr>
        <w:tabs>
          <w:tab w:val="num" w:pos="1865"/>
        </w:tabs>
        <w:ind w:left="1865" w:hanging="360"/>
      </w:pPr>
      <w:rPr>
        <w:rFonts w:ascii="Courier New" w:hAnsi="Courier New" w:cs="Arial"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Arial"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Arial" w:hint="default"/>
      </w:rPr>
    </w:lvl>
    <w:lvl w:ilvl="8">
      <w:start w:val="1"/>
      <w:numFmt w:val="bullet"/>
      <w:lvlText w:val=""/>
      <w:lvlJc w:val="left"/>
      <w:pPr>
        <w:tabs>
          <w:tab w:val="num" w:pos="6905"/>
        </w:tabs>
        <w:ind w:left="6905" w:hanging="360"/>
      </w:pPr>
      <w:rPr>
        <w:rFonts w:ascii="Wingdings" w:hAnsi="Wingdings" w:hint="default"/>
      </w:rPr>
    </w:lvl>
  </w:abstractNum>
  <w:abstractNum w:abstractNumId="8" w15:restartNumberingAfterBreak="0">
    <w:nsid w:val="4FF41B2E"/>
    <w:multiLevelType w:val="multilevel"/>
    <w:tmpl w:val="B54CB476"/>
    <w:lvl w:ilvl="0">
      <w:start w:val="1"/>
      <w:numFmt w:val="bullet"/>
      <w:lvlText w:val=""/>
      <w:lvlJc w:val="left"/>
      <w:pPr>
        <w:ind w:left="1440" w:hanging="357"/>
      </w:pPr>
      <w:rPr>
        <w:rFonts w:ascii="Symbol" w:hAnsi="Symbol" w:hint="default"/>
      </w:rPr>
    </w:lvl>
    <w:lvl w:ilvl="1">
      <w:start w:val="1"/>
      <w:numFmt w:val="bullet"/>
      <w:lvlText w:val=""/>
      <w:lvlJc w:val="left"/>
      <w:pPr>
        <w:ind w:left="1440" w:hanging="357"/>
      </w:pPr>
      <w:rPr>
        <w:rFonts w:ascii="Symbol" w:hAnsi="Symbol" w:hint="default"/>
        <w:i w:val="0"/>
        <w:iCs/>
        <w:color w:val="auto"/>
      </w:rPr>
    </w:lvl>
    <w:lvl w:ilvl="2">
      <w:start w:val="1"/>
      <w:numFmt w:val="bullet"/>
      <w:lvlText w:val=""/>
      <w:lvlJc w:val="left"/>
      <w:pPr>
        <w:ind w:left="1440" w:hanging="357"/>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440" w:hanging="720"/>
      </w:pPr>
      <w:rPr>
        <w:rFonts w:hint="default"/>
      </w:rPr>
    </w:lvl>
    <w:lvl w:ilvl="7">
      <w:start w:val="1"/>
      <w:numFmt w:val="decimal"/>
      <w:isLgl/>
      <w:lvlText w:val="%1.%2.%3.%4.%5.%6.%7.%8"/>
      <w:lvlJc w:val="left"/>
      <w:pPr>
        <w:ind w:left="1440" w:hanging="720"/>
      </w:pPr>
      <w:rPr>
        <w:rFonts w:hint="default"/>
      </w:rPr>
    </w:lvl>
    <w:lvl w:ilvl="8">
      <w:start w:val="1"/>
      <w:numFmt w:val="decimal"/>
      <w:isLgl/>
      <w:lvlText w:val="%1.%2.%3.%4.%5.%6.%7.%8.%9"/>
      <w:lvlJc w:val="left"/>
      <w:pPr>
        <w:ind w:left="1440" w:hanging="720"/>
      </w:pPr>
      <w:rPr>
        <w:rFonts w:hint="default"/>
      </w:rPr>
    </w:lvl>
  </w:abstractNum>
  <w:abstractNum w:abstractNumId="9" w15:restartNumberingAfterBreak="0">
    <w:nsid w:val="53E0717F"/>
    <w:multiLevelType w:val="multilevel"/>
    <w:tmpl w:val="B54CB476"/>
    <w:lvl w:ilvl="0">
      <w:start w:val="1"/>
      <w:numFmt w:val="bullet"/>
      <w:lvlText w:val=""/>
      <w:lvlJc w:val="left"/>
      <w:pPr>
        <w:ind w:left="1440" w:hanging="357"/>
      </w:pPr>
      <w:rPr>
        <w:rFonts w:ascii="Symbol" w:hAnsi="Symbol" w:hint="default"/>
      </w:rPr>
    </w:lvl>
    <w:lvl w:ilvl="1">
      <w:start w:val="1"/>
      <w:numFmt w:val="bullet"/>
      <w:lvlText w:val=""/>
      <w:lvlJc w:val="left"/>
      <w:pPr>
        <w:ind w:left="1440" w:hanging="357"/>
      </w:pPr>
      <w:rPr>
        <w:rFonts w:ascii="Symbol" w:hAnsi="Symbol" w:hint="default"/>
        <w:i w:val="0"/>
        <w:iCs/>
        <w:color w:val="auto"/>
      </w:rPr>
    </w:lvl>
    <w:lvl w:ilvl="2">
      <w:start w:val="1"/>
      <w:numFmt w:val="bullet"/>
      <w:lvlText w:val=""/>
      <w:lvlJc w:val="left"/>
      <w:pPr>
        <w:ind w:left="1440" w:hanging="357"/>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440" w:hanging="720"/>
      </w:pPr>
      <w:rPr>
        <w:rFonts w:hint="default"/>
      </w:rPr>
    </w:lvl>
    <w:lvl w:ilvl="7">
      <w:start w:val="1"/>
      <w:numFmt w:val="decimal"/>
      <w:isLgl/>
      <w:lvlText w:val="%1.%2.%3.%4.%5.%6.%7.%8"/>
      <w:lvlJc w:val="left"/>
      <w:pPr>
        <w:ind w:left="1440" w:hanging="720"/>
      </w:pPr>
      <w:rPr>
        <w:rFonts w:hint="default"/>
      </w:rPr>
    </w:lvl>
    <w:lvl w:ilvl="8">
      <w:start w:val="1"/>
      <w:numFmt w:val="decimal"/>
      <w:isLgl/>
      <w:lvlText w:val="%1.%2.%3.%4.%5.%6.%7.%8.%9"/>
      <w:lvlJc w:val="left"/>
      <w:pPr>
        <w:ind w:left="1440" w:hanging="720"/>
      </w:pPr>
      <w:rPr>
        <w:rFonts w:hint="default"/>
      </w:rPr>
    </w:lvl>
  </w:abstractNum>
  <w:abstractNum w:abstractNumId="10" w15:restartNumberingAfterBreak="0">
    <w:nsid w:val="57215BBB"/>
    <w:multiLevelType w:val="hybridMultilevel"/>
    <w:tmpl w:val="B79EA51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615B3BBF"/>
    <w:multiLevelType w:val="multilevel"/>
    <w:tmpl w:val="B54CB476"/>
    <w:lvl w:ilvl="0">
      <w:start w:val="1"/>
      <w:numFmt w:val="bullet"/>
      <w:lvlText w:val=""/>
      <w:lvlJc w:val="left"/>
      <w:pPr>
        <w:ind w:left="1440" w:hanging="357"/>
      </w:pPr>
      <w:rPr>
        <w:rFonts w:ascii="Symbol" w:hAnsi="Symbol" w:hint="default"/>
      </w:rPr>
    </w:lvl>
    <w:lvl w:ilvl="1">
      <w:start w:val="1"/>
      <w:numFmt w:val="bullet"/>
      <w:lvlText w:val=""/>
      <w:lvlJc w:val="left"/>
      <w:pPr>
        <w:ind w:left="1440" w:hanging="357"/>
      </w:pPr>
      <w:rPr>
        <w:rFonts w:ascii="Symbol" w:hAnsi="Symbol" w:hint="default"/>
        <w:i w:val="0"/>
        <w:iCs/>
        <w:color w:val="auto"/>
      </w:rPr>
    </w:lvl>
    <w:lvl w:ilvl="2">
      <w:start w:val="1"/>
      <w:numFmt w:val="bullet"/>
      <w:lvlText w:val=""/>
      <w:lvlJc w:val="left"/>
      <w:pPr>
        <w:ind w:left="1440" w:hanging="357"/>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440" w:hanging="720"/>
      </w:pPr>
      <w:rPr>
        <w:rFonts w:hint="default"/>
      </w:rPr>
    </w:lvl>
    <w:lvl w:ilvl="7">
      <w:start w:val="1"/>
      <w:numFmt w:val="decimal"/>
      <w:isLgl/>
      <w:lvlText w:val="%1.%2.%3.%4.%5.%6.%7.%8"/>
      <w:lvlJc w:val="left"/>
      <w:pPr>
        <w:ind w:left="1440" w:hanging="720"/>
      </w:pPr>
      <w:rPr>
        <w:rFonts w:hint="default"/>
      </w:rPr>
    </w:lvl>
    <w:lvl w:ilvl="8">
      <w:start w:val="1"/>
      <w:numFmt w:val="decimal"/>
      <w:isLgl/>
      <w:lvlText w:val="%1.%2.%3.%4.%5.%6.%7.%8.%9"/>
      <w:lvlJc w:val="left"/>
      <w:pPr>
        <w:ind w:left="1440" w:hanging="720"/>
      </w:pPr>
      <w:rPr>
        <w:rFonts w:hint="default"/>
      </w:rPr>
    </w:lvl>
  </w:abstractNum>
  <w:abstractNum w:abstractNumId="12" w15:restartNumberingAfterBreak="0">
    <w:nsid w:val="61ED1725"/>
    <w:multiLevelType w:val="multilevel"/>
    <w:tmpl w:val="B54CB476"/>
    <w:lvl w:ilvl="0">
      <w:start w:val="1"/>
      <w:numFmt w:val="bullet"/>
      <w:lvlText w:val=""/>
      <w:lvlJc w:val="left"/>
      <w:pPr>
        <w:ind w:left="1440" w:hanging="357"/>
      </w:pPr>
      <w:rPr>
        <w:rFonts w:ascii="Symbol" w:hAnsi="Symbol" w:hint="default"/>
      </w:rPr>
    </w:lvl>
    <w:lvl w:ilvl="1">
      <w:start w:val="1"/>
      <w:numFmt w:val="bullet"/>
      <w:lvlText w:val=""/>
      <w:lvlJc w:val="left"/>
      <w:pPr>
        <w:ind w:left="1440" w:hanging="357"/>
      </w:pPr>
      <w:rPr>
        <w:rFonts w:ascii="Symbol" w:hAnsi="Symbol" w:hint="default"/>
        <w:i w:val="0"/>
        <w:iCs/>
        <w:color w:val="auto"/>
      </w:rPr>
    </w:lvl>
    <w:lvl w:ilvl="2">
      <w:start w:val="1"/>
      <w:numFmt w:val="bullet"/>
      <w:lvlText w:val=""/>
      <w:lvlJc w:val="left"/>
      <w:pPr>
        <w:ind w:left="1440" w:hanging="357"/>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440" w:hanging="720"/>
      </w:pPr>
      <w:rPr>
        <w:rFonts w:hint="default"/>
      </w:rPr>
    </w:lvl>
    <w:lvl w:ilvl="7">
      <w:start w:val="1"/>
      <w:numFmt w:val="decimal"/>
      <w:isLgl/>
      <w:lvlText w:val="%1.%2.%3.%4.%5.%6.%7.%8"/>
      <w:lvlJc w:val="left"/>
      <w:pPr>
        <w:ind w:left="1440" w:hanging="720"/>
      </w:pPr>
      <w:rPr>
        <w:rFonts w:hint="default"/>
      </w:rPr>
    </w:lvl>
    <w:lvl w:ilvl="8">
      <w:start w:val="1"/>
      <w:numFmt w:val="decimal"/>
      <w:isLgl/>
      <w:lvlText w:val="%1.%2.%3.%4.%5.%6.%7.%8.%9"/>
      <w:lvlJc w:val="left"/>
      <w:pPr>
        <w:ind w:left="1440" w:hanging="720"/>
      </w:pPr>
      <w:rPr>
        <w:rFonts w:hint="default"/>
      </w:rPr>
    </w:lvl>
  </w:abstractNum>
  <w:abstractNum w:abstractNumId="13" w15:restartNumberingAfterBreak="0">
    <w:nsid w:val="62261A4A"/>
    <w:multiLevelType w:val="multilevel"/>
    <w:tmpl w:val="B54CB476"/>
    <w:lvl w:ilvl="0">
      <w:start w:val="1"/>
      <w:numFmt w:val="bullet"/>
      <w:lvlText w:val=""/>
      <w:lvlJc w:val="left"/>
      <w:pPr>
        <w:ind w:left="1440" w:hanging="357"/>
      </w:pPr>
      <w:rPr>
        <w:rFonts w:ascii="Symbol" w:hAnsi="Symbol" w:hint="default"/>
      </w:rPr>
    </w:lvl>
    <w:lvl w:ilvl="1">
      <w:start w:val="1"/>
      <w:numFmt w:val="bullet"/>
      <w:lvlText w:val=""/>
      <w:lvlJc w:val="left"/>
      <w:pPr>
        <w:ind w:left="1440" w:hanging="357"/>
      </w:pPr>
      <w:rPr>
        <w:rFonts w:ascii="Symbol" w:hAnsi="Symbol" w:hint="default"/>
        <w:i w:val="0"/>
        <w:iCs/>
        <w:color w:val="auto"/>
      </w:rPr>
    </w:lvl>
    <w:lvl w:ilvl="2">
      <w:start w:val="1"/>
      <w:numFmt w:val="bullet"/>
      <w:lvlText w:val=""/>
      <w:lvlJc w:val="left"/>
      <w:pPr>
        <w:ind w:left="1440" w:hanging="357"/>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440" w:hanging="720"/>
      </w:pPr>
      <w:rPr>
        <w:rFonts w:hint="default"/>
      </w:rPr>
    </w:lvl>
    <w:lvl w:ilvl="7">
      <w:start w:val="1"/>
      <w:numFmt w:val="decimal"/>
      <w:isLgl/>
      <w:lvlText w:val="%1.%2.%3.%4.%5.%6.%7.%8"/>
      <w:lvlJc w:val="left"/>
      <w:pPr>
        <w:ind w:left="1440" w:hanging="720"/>
      </w:pPr>
      <w:rPr>
        <w:rFonts w:hint="default"/>
      </w:rPr>
    </w:lvl>
    <w:lvl w:ilvl="8">
      <w:start w:val="1"/>
      <w:numFmt w:val="decimal"/>
      <w:isLgl/>
      <w:lvlText w:val="%1.%2.%3.%4.%5.%6.%7.%8.%9"/>
      <w:lvlJc w:val="left"/>
      <w:pPr>
        <w:ind w:left="1440" w:hanging="720"/>
      </w:pPr>
      <w:rPr>
        <w:rFonts w:hint="default"/>
      </w:rPr>
    </w:lvl>
  </w:abstractNum>
  <w:abstractNum w:abstractNumId="14" w15:restartNumberingAfterBreak="0">
    <w:nsid w:val="62D43277"/>
    <w:multiLevelType w:val="multilevel"/>
    <w:tmpl w:val="11681B76"/>
    <w:lvl w:ilvl="0">
      <w:start w:val="1"/>
      <w:numFmt w:val="decimal"/>
      <w:pStyle w:val="Heading3"/>
      <w:lvlText w:val="%1."/>
      <w:lvlJc w:val="left"/>
      <w:pPr>
        <w:ind w:left="720" w:hanging="720"/>
      </w:pPr>
      <w:rPr>
        <w:rFonts w:hint="default"/>
      </w:rPr>
    </w:lvl>
    <w:lvl w:ilvl="1">
      <w:start w:val="1"/>
      <w:numFmt w:val="decimal"/>
      <w:isLgl/>
      <w:lvlText w:val="%1.%2"/>
      <w:lvlJc w:val="left"/>
      <w:pPr>
        <w:ind w:left="720" w:hanging="720"/>
      </w:pPr>
      <w:rPr>
        <w:rFonts w:hint="default"/>
        <w:i w:val="0"/>
        <w:iCs/>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15" w15:restartNumberingAfterBreak="0">
    <w:nsid w:val="6EA16152"/>
    <w:multiLevelType w:val="multilevel"/>
    <w:tmpl w:val="B54CB476"/>
    <w:lvl w:ilvl="0">
      <w:start w:val="1"/>
      <w:numFmt w:val="bullet"/>
      <w:lvlText w:val=""/>
      <w:lvlJc w:val="left"/>
      <w:pPr>
        <w:ind w:left="1440" w:hanging="357"/>
      </w:pPr>
      <w:rPr>
        <w:rFonts w:ascii="Symbol" w:hAnsi="Symbol" w:hint="default"/>
      </w:rPr>
    </w:lvl>
    <w:lvl w:ilvl="1">
      <w:start w:val="1"/>
      <w:numFmt w:val="bullet"/>
      <w:lvlText w:val=""/>
      <w:lvlJc w:val="left"/>
      <w:pPr>
        <w:ind w:left="1440" w:hanging="357"/>
      </w:pPr>
      <w:rPr>
        <w:rFonts w:ascii="Symbol" w:hAnsi="Symbol" w:hint="default"/>
        <w:i w:val="0"/>
        <w:iCs/>
        <w:color w:val="auto"/>
      </w:rPr>
    </w:lvl>
    <w:lvl w:ilvl="2">
      <w:start w:val="1"/>
      <w:numFmt w:val="bullet"/>
      <w:lvlText w:val=""/>
      <w:lvlJc w:val="left"/>
      <w:pPr>
        <w:ind w:left="1440" w:hanging="357"/>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440" w:hanging="720"/>
      </w:pPr>
      <w:rPr>
        <w:rFonts w:hint="default"/>
      </w:rPr>
    </w:lvl>
    <w:lvl w:ilvl="7">
      <w:start w:val="1"/>
      <w:numFmt w:val="decimal"/>
      <w:isLgl/>
      <w:lvlText w:val="%1.%2.%3.%4.%5.%6.%7.%8"/>
      <w:lvlJc w:val="left"/>
      <w:pPr>
        <w:ind w:left="1440" w:hanging="720"/>
      </w:pPr>
      <w:rPr>
        <w:rFonts w:hint="default"/>
      </w:rPr>
    </w:lvl>
    <w:lvl w:ilvl="8">
      <w:start w:val="1"/>
      <w:numFmt w:val="decimal"/>
      <w:isLgl/>
      <w:lvlText w:val="%1.%2.%3.%4.%5.%6.%7.%8.%9"/>
      <w:lvlJc w:val="left"/>
      <w:pPr>
        <w:ind w:left="1440" w:hanging="720"/>
      </w:pPr>
      <w:rPr>
        <w:rFonts w:hint="default"/>
      </w:rPr>
    </w:lvl>
  </w:abstractNum>
  <w:abstractNum w:abstractNumId="16" w15:restartNumberingAfterBreak="0">
    <w:nsid w:val="714A6156"/>
    <w:multiLevelType w:val="multilevel"/>
    <w:tmpl w:val="B54CB476"/>
    <w:lvl w:ilvl="0">
      <w:start w:val="1"/>
      <w:numFmt w:val="bullet"/>
      <w:lvlText w:val=""/>
      <w:lvlJc w:val="left"/>
      <w:pPr>
        <w:ind w:left="1440" w:hanging="357"/>
      </w:pPr>
      <w:rPr>
        <w:rFonts w:ascii="Symbol" w:hAnsi="Symbol" w:hint="default"/>
      </w:rPr>
    </w:lvl>
    <w:lvl w:ilvl="1">
      <w:start w:val="1"/>
      <w:numFmt w:val="bullet"/>
      <w:lvlText w:val=""/>
      <w:lvlJc w:val="left"/>
      <w:pPr>
        <w:ind w:left="1440" w:hanging="357"/>
      </w:pPr>
      <w:rPr>
        <w:rFonts w:ascii="Symbol" w:hAnsi="Symbol" w:hint="default"/>
        <w:i w:val="0"/>
        <w:iCs/>
        <w:color w:val="auto"/>
      </w:rPr>
    </w:lvl>
    <w:lvl w:ilvl="2">
      <w:start w:val="1"/>
      <w:numFmt w:val="bullet"/>
      <w:lvlText w:val=""/>
      <w:lvlJc w:val="left"/>
      <w:pPr>
        <w:ind w:left="1440" w:hanging="357"/>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440" w:hanging="720"/>
      </w:pPr>
      <w:rPr>
        <w:rFonts w:hint="default"/>
      </w:rPr>
    </w:lvl>
    <w:lvl w:ilvl="7">
      <w:start w:val="1"/>
      <w:numFmt w:val="decimal"/>
      <w:isLgl/>
      <w:lvlText w:val="%1.%2.%3.%4.%5.%6.%7.%8"/>
      <w:lvlJc w:val="left"/>
      <w:pPr>
        <w:ind w:left="1440" w:hanging="720"/>
      </w:pPr>
      <w:rPr>
        <w:rFonts w:hint="default"/>
      </w:rPr>
    </w:lvl>
    <w:lvl w:ilvl="8">
      <w:start w:val="1"/>
      <w:numFmt w:val="decimal"/>
      <w:isLgl/>
      <w:lvlText w:val="%1.%2.%3.%4.%5.%6.%7.%8.%9"/>
      <w:lvlJc w:val="left"/>
      <w:pPr>
        <w:ind w:left="1440" w:hanging="720"/>
      </w:pPr>
      <w:rPr>
        <w:rFonts w:hint="default"/>
      </w:rPr>
    </w:lvl>
  </w:abstractNum>
  <w:abstractNum w:abstractNumId="17" w15:restartNumberingAfterBreak="0">
    <w:nsid w:val="7B8E39D7"/>
    <w:multiLevelType w:val="multilevel"/>
    <w:tmpl w:val="E196F1DC"/>
    <w:lvl w:ilvl="0">
      <w:start w:val="1"/>
      <w:numFmt w:val="bullet"/>
      <w:lvlText w:val=""/>
      <w:lvlJc w:val="left"/>
      <w:pPr>
        <w:ind w:left="1440" w:hanging="357"/>
      </w:pPr>
      <w:rPr>
        <w:rFonts w:ascii="Symbol" w:hAnsi="Symbol" w:hint="default"/>
      </w:rPr>
    </w:lvl>
    <w:lvl w:ilvl="1">
      <w:start w:val="1"/>
      <w:numFmt w:val="decimal"/>
      <w:isLgl/>
      <w:lvlText w:val="%1.%2"/>
      <w:lvlJc w:val="left"/>
      <w:pPr>
        <w:ind w:left="1440" w:hanging="720"/>
      </w:pPr>
      <w:rPr>
        <w:rFonts w:hint="default"/>
        <w:i w:val="0"/>
        <w:iCs/>
        <w:color w:val="auto"/>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440" w:hanging="720"/>
      </w:pPr>
      <w:rPr>
        <w:rFonts w:hint="default"/>
      </w:rPr>
    </w:lvl>
    <w:lvl w:ilvl="7">
      <w:start w:val="1"/>
      <w:numFmt w:val="decimal"/>
      <w:isLgl/>
      <w:lvlText w:val="%1.%2.%3.%4.%5.%6.%7.%8"/>
      <w:lvlJc w:val="left"/>
      <w:pPr>
        <w:ind w:left="1440" w:hanging="720"/>
      </w:pPr>
      <w:rPr>
        <w:rFonts w:hint="default"/>
      </w:rPr>
    </w:lvl>
    <w:lvl w:ilvl="8">
      <w:start w:val="1"/>
      <w:numFmt w:val="decimal"/>
      <w:isLgl/>
      <w:lvlText w:val="%1.%2.%3.%4.%5.%6.%7.%8.%9"/>
      <w:lvlJc w:val="left"/>
      <w:pPr>
        <w:ind w:left="1440" w:hanging="720"/>
      </w:pPr>
      <w:rPr>
        <w:rFonts w:hint="default"/>
      </w:rPr>
    </w:lvl>
  </w:abstractNum>
  <w:abstractNum w:abstractNumId="18" w15:restartNumberingAfterBreak="0">
    <w:nsid w:val="7C064168"/>
    <w:multiLevelType w:val="multilevel"/>
    <w:tmpl w:val="B54CB476"/>
    <w:lvl w:ilvl="0">
      <w:start w:val="1"/>
      <w:numFmt w:val="bullet"/>
      <w:lvlText w:val=""/>
      <w:lvlJc w:val="left"/>
      <w:pPr>
        <w:ind w:left="1440" w:hanging="357"/>
      </w:pPr>
      <w:rPr>
        <w:rFonts w:ascii="Symbol" w:hAnsi="Symbol" w:hint="default"/>
      </w:rPr>
    </w:lvl>
    <w:lvl w:ilvl="1">
      <w:start w:val="1"/>
      <w:numFmt w:val="bullet"/>
      <w:lvlText w:val=""/>
      <w:lvlJc w:val="left"/>
      <w:pPr>
        <w:ind w:left="1440" w:hanging="357"/>
      </w:pPr>
      <w:rPr>
        <w:rFonts w:ascii="Symbol" w:hAnsi="Symbol" w:hint="default"/>
        <w:i w:val="0"/>
        <w:iCs/>
        <w:color w:val="auto"/>
      </w:rPr>
    </w:lvl>
    <w:lvl w:ilvl="2">
      <w:start w:val="1"/>
      <w:numFmt w:val="bullet"/>
      <w:lvlText w:val=""/>
      <w:lvlJc w:val="left"/>
      <w:pPr>
        <w:ind w:left="1440" w:hanging="357"/>
      </w:pPr>
      <w:rPr>
        <w:rFonts w:ascii="Symbol" w:hAnsi="Symbol" w:hint="default"/>
        <w:color w:val="000000" w:themeColor="text1"/>
      </w:rPr>
    </w:lvl>
    <w:lvl w:ilvl="3">
      <w:start w:val="1"/>
      <w:numFmt w:val="decimal"/>
      <w:isLgl/>
      <w:lvlText w:val="%1.%2.%3.%4"/>
      <w:lvlJc w:val="left"/>
      <w:pPr>
        <w:ind w:left="1440" w:hanging="720"/>
      </w:pPr>
      <w:rPr>
        <w:rFonts w:hint="default"/>
        <w:color w:val="808080" w:themeColor="background1" w:themeShade="80"/>
      </w:rPr>
    </w:lvl>
    <w:lvl w:ilvl="4">
      <w:start w:val="1"/>
      <w:numFmt w:val="decimal"/>
      <w:isLgl/>
      <w:lvlText w:val="%1.%2.%3.%4.%5"/>
      <w:lvlJc w:val="left"/>
      <w:pPr>
        <w:ind w:left="1440" w:hanging="720"/>
      </w:pPr>
      <w:rPr>
        <w:rFonts w:hint="default"/>
        <w:color w:val="808080" w:themeColor="background1" w:themeShade="80"/>
      </w:rPr>
    </w:lvl>
    <w:lvl w:ilvl="5">
      <w:start w:val="1"/>
      <w:numFmt w:val="decimal"/>
      <w:isLgl/>
      <w:lvlText w:val="%1.%2.%3.%4.%5.%6"/>
      <w:lvlJc w:val="left"/>
      <w:pPr>
        <w:ind w:left="1440" w:hanging="720"/>
      </w:pPr>
      <w:rPr>
        <w:rFonts w:hint="default"/>
        <w:color w:val="808080" w:themeColor="background1" w:themeShade="80"/>
      </w:rPr>
    </w:lvl>
    <w:lvl w:ilvl="6">
      <w:start w:val="1"/>
      <w:numFmt w:val="decimal"/>
      <w:isLgl/>
      <w:lvlText w:val="%1.%2.%3.%4.%5.%6.%7"/>
      <w:lvlJc w:val="left"/>
      <w:pPr>
        <w:ind w:left="1440" w:hanging="720"/>
      </w:pPr>
      <w:rPr>
        <w:rFonts w:hint="default"/>
        <w:color w:val="808080" w:themeColor="background1" w:themeShade="80"/>
      </w:rPr>
    </w:lvl>
    <w:lvl w:ilvl="7">
      <w:start w:val="1"/>
      <w:numFmt w:val="decimal"/>
      <w:isLgl/>
      <w:lvlText w:val="%1.%2.%3.%4.%5.%6.%7.%8"/>
      <w:lvlJc w:val="left"/>
      <w:pPr>
        <w:ind w:left="1440" w:hanging="720"/>
      </w:pPr>
      <w:rPr>
        <w:rFonts w:hint="default"/>
        <w:color w:val="808080" w:themeColor="background1" w:themeShade="80"/>
      </w:rPr>
    </w:lvl>
    <w:lvl w:ilvl="8">
      <w:start w:val="1"/>
      <w:numFmt w:val="decimal"/>
      <w:isLgl/>
      <w:lvlText w:val="%1.%2.%3.%4.%5.%6.%7.%8.%9"/>
      <w:lvlJc w:val="left"/>
      <w:pPr>
        <w:ind w:left="1440" w:hanging="720"/>
      </w:pPr>
      <w:rPr>
        <w:rFonts w:hint="default"/>
        <w:color w:val="808080" w:themeColor="background1" w:themeShade="80"/>
      </w:rPr>
    </w:lvl>
  </w:abstractNum>
  <w:num w:numId="1">
    <w:abstractNumId w:val="14"/>
  </w:num>
  <w:num w:numId="2">
    <w:abstractNumId w:val="0"/>
  </w:num>
  <w:num w:numId="3">
    <w:abstractNumId w:val="1"/>
  </w:num>
  <w:num w:numId="4">
    <w:abstractNumId w:val="14"/>
    <w:lvlOverride w:ilvl="0">
      <w:startOverride w:val="1"/>
    </w:lvlOverride>
  </w:num>
  <w:num w:numId="5">
    <w:abstractNumId w:val="7"/>
  </w:num>
  <w:num w:numId="6">
    <w:abstractNumId w:val="2"/>
  </w:num>
  <w:num w:numId="7">
    <w:abstractNumId w:val="3"/>
  </w:num>
  <w:num w:numId="8">
    <w:abstractNumId w:val="10"/>
  </w:num>
  <w:num w:numId="9">
    <w:abstractNumId w:val="17"/>
  </w:num>
  <w:num w:numId="10">
    <w:abstractNumId w:val="5"/>
  </w:num>
  <w:num w:numId="11">
    <w:abstractNumId w:val="6"/>
  </w:num>
  <w:num w:numId="12">
    <w:abstractNumId w:val="13"/>
  </w:num>
  <w:num w:numId="13">
    <w:abstractNumId w:val="8"/>
  </w:num>
  <w:num w:numId="14">
    <w:abstractNumId w:val="16"/>
  </w:num>
  <w:num w:numId="15">
    <w:abstractNumId w:val="11"/>
  </w:num>
  <w:num w:numId="16">
    <w:abstractNumId w:val="9"/>
  </w:num>
  <w:num w:numId="17">
    <w:abstractNumId w:val="12"/>
  </w:num>
  <w:num w:numId="18">
    <w:abstractNumId w:val="4"/>
  </w:num>
  <w:num w:numId="19">
    <w:abstractNumId w:val="18"/>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R_DATA" w:val="&lt;21.0.1.2:118&gt;eJzNjMsSgyAMAPspmdyB4qkHwG/xEVpmJDiJOv386qm/4J53N/TfusBBoqVxRG+fCMRTmwu/I+5bNi/sUxhpkL/VnZr1tkM4BjG815HkbBGEspB+jNLUeNaIxmMKq7RcFlJwKbjrlB634QcMjyWi"/>
    <w:docVar w:name="WR_METADATA_KEY" w:val="88b88938-b2ff-4df0-8a1f-e8de26467e70"/>
  </w:docVars>
  <w:rsids>
    <w:rsidRoot w:val="00145730"/>
    <w:rsid w:val="0000425C"/>
    <w:rsid w:val="0000438F"/>
    <w:rsid w:val="00005538"/>
    <w:rsid w:val="00006D6A"/>
    <w:rsid w:val="000117D6"/>
    <w:rsid w:val="0001392A"/>
    <w:rsid w:val="00020936"/>
    <w:rsid w:val="00021835"/>
    <w:rsid w:val="00021F1C"/>
    <w:rsid w:val="00026A49"/>
    <w:rsid w:val="00030E62"/>
    <w:rsid w:val="00031BE8"/>
    <w:rsid w:val="00034101"/>
    <w:rsid w:val="00037EAA"/>
    <w:rsid w:val="0004586D"/>
    <w:rsid w:val="00050B6E"/>
    <w:rsid w:val="000514F8"/>
    <w:rsid w:val="00054852"/>
    <w:rsid w:val="0006314B"/>
    <w:rsid w:val="000643E3"/>
    <w:rsid w:val="00064DED"/>
    <w:rsid w:val="00065D8F"/>
    <w:rsid w:val="00067D8B"/>
    <w:rsid w:val="00071190"/>
    <w:rsid w:val="00073493"/>
    <w:rsid w:val="000739A7"/>
    <w:rsid w:val="0008026E"/>
    <w:rsid w:val="00080578"/>
    <w:rsid w:val="00084020"/>
    <w:rsid w:val="00087FA4"/>
    <w:rsid w:val="0009034E"/>
    <w:rsid w:val="000924EA"/>
    <w:rsid w:val="00093916"/>
    <w:rsid w:val="000958C3"/>
    <w:rsid w:val="00096360"/>
    <w:rsid w:val="000A6E47"/>
    <w:rsid w:val="000A7B83"/>
    <w:rsid w:val="000B274F"/>
    <w:rsid w:val="000B6619"/>
    <w:rsid w:val="000B670A"/>
    <w:rsid w:val="000C093C"/>
    <w:rsid w:val="000C0C17"/>
    <w:rsid w:val="000C47E2"/>
    <w:rsid w:val="000C4DE2"/>
    <w:rsid w:val="000C5134"/>
    <w:rsid w:val="000D38D7"/>
    <w:rsid w:val="000D52ED"/>
    <w:rsid w:val="000E0DF9"/>
    <w:rsid w:val="000E1AFA"/>
    <w:rsid w:val="000E7E13"/>
    <w:rsid w:val="000E7E82"/>
    <w:rsid w:val="000F0230"/>
    <w:rsid w:val="000F1811"/>
    <w:rsid w:val="000F2149"/>
    <w:rsid w:val="000F2329"/>
    <w:rsid w:val="000F5EC4"/>
    <w:rsid w:val="000F65F3"/>
    <w:rsid w:val="000F724B"/>
    <w:rsid w:val="00102082"/>
    <w:rsid w:val="0010361D"/>
    <w:rsid w:val="00105E06"/>
    <w:rsid w:val="0010668B"/>
    <w:rsid w:val="00110CF4"/>
    <w:rsid w:val="00115396"/>
    <w:rsid w:val="00122020"/>
    <w:rsid w:val="001222F3"/>
    <w:rsid w:val="001224A0"/>
    <w:rsid w:val="00123698"/>
    <w:rsid w:val="00127566"/>
    <w:rsid w:val="001303F3"/>
    <w:rsid w:val="00130B37"/>
    <w:rsid w:val="00132443"/>
    <w:rsid w:val="00141A66"/>
    <w:rsid w:val="00145730"/>
    <w:rsid w:val="00147CEC"/>
    <w:rsid w:val="00152E06"/>
    <w:rsid w:val="0015305D"/>
    <w:rsid w:val="00153B22"/>
    <w:rsid w:val="00157AA8"/>
    <w:rsid w:val="00157E3C"/>
    <w:rsid w:val="00163FA1"/>
    <w:rsid w:val="00165246"/>
    <w:rsid w:val="001733BE"/>
    <w:rsid w:val="00173DD0"/>
    <w:rsid w:val="00184344"/>
    <w:rsid w:val="00184616"/>
    <w:rsid w:val="001848DF"/>
    <w:rsid w:val="00184D5C"/>
    <w:rsid w:val="00185700"/>
    <w:rsid w:val="00193BAC"/>
    <w:rsid w:val="00194A64"/>
    <w:rsid w:val="001A000F"/>
    <w:rsid w:val="001A0877"/>
    <w:rsid w:val="001A22C9"/>
    <w:rsid w:val="001A3CEA"/>
    <w:rsid w:val="001A455F"/>
    <w:rsid w:val="001B05C6"/>
    <w:rsid w:val="001B0FF2"/>
    <w:rsid w:val="001B40E8"/>
    <w:rsid w:val="001C3845"/>
    <w:rsid w:val="001D1448"/>
    <w:rsid w:val="001D75CC"/>
    <w:rsid w:val="001E1092"/>
    <w:rsid w:val="001E1908"/>
    <w:rsid w:val="001E48DD"/>
    <w:rsid w:val="001F0653"/>
    <w:rsid w:val="001F32F0"/>
    <w:rsid w:val="001F3390"/>
    <w:rsid w:val="001F5EB8"/>
    <w:rsid w:val="00200063"/>
    <w:rsid w:val="002014D0"/>
    <w:rsid w:val="0020228F"/>
    <w:rsid w:val="00204B4E"/>
    <w:rsid w:val="002067BC"/>
    <w:rsid w:val="002101F6"/>
    <w:rsid w:val="00211B6C"/>
    <w:rsid w:val="00215BD0"/>
    <w:rsid w:val="002175A0"/>
    <w:rsid w:val="002176AA"/>
    <w:rsid w:val="00220C27"/>
    <w:rsid w:val="0023371A"/>
    <w:rsid w:val="0024265B"/>
    <w:rsid w:val="0024517E"/>
    <w:rsid w:val="00245597"/>
    <w:rsid w:val="00252672"/>
    <w:rsid w:val="00255DDB"/>
    <w:rsid w:val="0026153B"/>
    <w:rsid w:val="00275C8F"/>
    <w:rsid w:val="00276ED9"/>
    <w:rsid w:val="00285F6A"/>
    <w:rsid w:val="00286882"/>
    <w:rsid w:val="0028700C"/>
    <w:rsid w:val="00290795"/>
    <w:rsid w:val="00293BFE"/>
    <w:rsid w:val="002A5C39"/>
    <w:rsid w:val="002A62D9"/>
    <w:rsid w:val="002A70BF"/>
    <w:rsid w:val="002A7BF8"/>
    <w:rsid w:val="002B0E19"/>
    <w:rsid w:val="002B3A9F"/>
    <w:rsid w:val="002B6F6D"/>
    <w:rsid w:val="002C4C77"/>
    <w:rsid w:val="002C6FA9"/>
    <w:rsid w:val="002D18E4"/>
    <w:rsid w:val="002D4280"/>
    <w:rsid w:val="002D4C96"/>
    <w:rsid w:val="002D593F"/>
    <w:rsid w:val="002D7523"/>
    <w:rsid w:val="002E1A24"/>
    <w:rsid w:val="002E4273"/>
    <w:rsid w:val="002E4AF9"/>
    <w:rsid w:val="002E6944"/>
    <w:rsid w:val="002F0CE2"/>
    <w:rsid w:val="002F3E05"/>
    <w:rsid w:val="002F570B"/>
    <w:rsid w:val="002F6ED9"/>
    <w:rsid w:val="00306007"/>
    <w:rsid w:val="00321B1B"/>
    <w:rsid w:val="00322A72"/>
    <w:rsid w:val="00324597"/>
    <w:rsid w:val="003249FF"/>
    <w:rsid w:val="003339F6"/>
    <w:rsid w:val="003364E5"/>
    <w:rsid w:val="00342D87"/>
    <w:rsid w:val="00345FCF"/>
    <w:rsid w:val="00347DEE"/>
    <w:rsid w:val="00350300"/>
    <w:rsid w:val="00353E87"/>
    <w:rsid w:val="00360707"/>
    <w:rsid w:val="00361722"/>
    <w:rsid w:val="00362616"/>
    <w:rsid w:val="00362BA5"/>
    <w:rsid w:val="003666AF"/>
    <w:rsid w:val="003676E4"/>
    <w:rsid w:val="00370447"/>
    <w:rsid w:val="00373ABD"/>
    <w:rsid w:val="00376BD2"/>
    <w:rsid w:val="00381D47"/>
    <w:rsid w:val="0038278F"/>
    <w:rsid w:val="00384109"/>
    <w:rsid w:val="003858B8"/>
    <w:rsid w:val="00387CE9"/>
    <w:rsid w:val="00390335"/>
    <w:rsid w:val="003910ED"/>
    <w:rsid w:val="003923AB"/>
    <w:rsid w:val="00393456"/>
    <w:rsid w:val="00395966"/>
    <w:rsid w:val="00395BBB"/>
    <w:rsid w:val="00397255"/>
    <w:rsid w:val="003A57E0"/>
    <w:rsid w:val="003A644D"/>
    <w:rsid w:val="003A7045"/>
    <w:rsid w:val="003B0AE1"/>
    <w:rsid w:val="003B2515"/>
    <w:rsid w:val="003B256D"/>
    <w:rsid w:val="003B282A"/>
    <w:rsid w:val="003B2E1C"/>
    <w:rsid w:val="003B3EA9"/>
    <w:rsid w:val="003C2646"/>
    <w:rsid w:val="003C2FCE"/>
    <w:rsid w:val="003C3948"/>
    <w:rsid w:val="003C5078"/>
    <w:rsid w:val="003C5CAC"/>
    <w:rsid w:val="003C6E8D"/>
    <w:rsid w:val="003D67F9"/>
    <w:rsid w:val="003D688B"/>
    <w:rsid w:val="003D6DF8"/>
    <w:rsid w:val="003D7119"/>
    <w:rsid w:val="003D7688"/>
    <w:rsid w:val="003E3A38"/>
    <w:rsid w:val="003E447D"/>
    <w:rsid w:val="003E69D3"/>
    <w:rsid w:val="003F08C2"/>
    <w:rsid w:val="003F1E82"/>
    <w:rsid w:val="003F23C0"/>
    <w:rsid w:val="003F2885"/>
    <w:rsid w:val="0040073F"/>
    <w:rsid w:val="00403427"/>
    <w:rsid w:val="00404AE4"/>
    <w:rsid w:val="00404DA8"/>
    <w:rsid w:val="00406969"/>
    <w:rsid w:val="00406F70"/>
    <w:rsid w:val="00407C9B"/>
    <w:rsid w:val="00407E0B"/>
    <w:rsid w:val="00413B54"/>
    <w:rsid w:val="004151B4"/>
    <w:rsid w:val="00415937"/>
    <w:rsid w:val="00416C2F"/>
    <w:rsid w:val="00420EFB"/>
    <w:rsid w:val="00424E02"/>
    <w:rsid w:val="004250DB"/>
    <w:rsid w:val="00426FD3"/>
    <w:rsid w:val="0042728B"/>
    <w:rsid w:val="00427EB2"/>
    <w:rsid w:val="00432D23"/>
    <w:rsid w:val="00432EBD"/>
    <w:rsid w:val="00435340"/>
    <w:rsid w:val="00435D1B"/>
    <w:rsid w:val="00436DF2"/>
    <w:rsid w:val="0043742A"/>
    <w:rsid w:val="004378AD"/>
    <w:rsid w:val="00440C58"/>
    <w:rsid w:val="00441188"/>
    <w:rsid w:val="00453B24"/>
    <w:rsid w:val="00463873"/>
    <w:rsid w:val="00463B58"/>
    <w:rsid w:val="00463E3F"/>
    <w:rsid w:val="00464882"/>
    <w:rsid w:val="004659BE"/>
    <w:rsid w:val="00466506"/>
    <w:rsid w:val="00470440"/>
    <w:rsid w:val="004710FD"/>
    <w:rsid w:val="00476004"/>
    <w:rsid w:val="00477616"/>
    <w:rsid w:val="00477E68"/>
    <w:rsid w:val="00477F89"/>
    <w:rsid w:val="00480801"/>
    <w:rsid w:val="00480ED7"/>
    <w:rsid w:val="0049223C"/>
    <w:rsid w:val="00495AE1"/>
    <w:rsid w:val="004A0043"/>
    <w:rsid w:val="004A5196"/>
    <w:rsid w:val="004B1976"/>
    <w:rsid w:val="004B25A5"/>
    <w:rsid w:val="004C2F51"/>
    <w:rsid w:val="004C4C7C"/>
    <w:rsid w:val="004D22FC"/>
    <w:rsid w:val="004D38DA"/>
    <w:rsid w:val="004D5A73"/>
    <w:rsid w:val="004D5AD1"/>
    <w:rsid w:val="004D5D5F"/>
    <w:rsid w:val="004E77DA"/>
    <w:rsid w:val="004F0C51"/>
    <w:rsid w:val="004F3FDD"/>
    <w:rsid w:val="004F5B60"/>
    <w:rsid w:val="004F655C"/>
    <w:rsid w:val="004F7CAD"/>
    <w:rsid w:val="0050218C"/>
    <w:rsid w:val="0050542B"/>
    <w:rsid w:val="005122D1"/>
    <w:rsid w:val="005123CB"/>
    <w:rsid w:val="00515407"/>
    <w:rsid w:val="005166AB"/>
    <w:rsid w:val="005239F1"/>
    <w:rsid w:val="00523CEC"/>
    <w:rsid w:val="00525FA8"/>
    <w:rsid w:val="00526962"/>
    <w:rsid w:val="005278A2"/>
    <w:rsid w:val="005310CD"/>
    <w:rsid w:val="00534255"/>
    <w:rsid w:val="00534ACE"/>
    <w:rsid w:val="00543F81"/>
    <w:rsid w:val="005509D3"/>
    <w:rsid w:val="00553C07"/>
    <w:rsid w:val="00554CE2"/>
    <w:rsid w:val="005557AB"/>
    <w:rsid w:val="00566F26"/>
    <w:rsid w:val="00567598"/>
    <w:rsid w:val="00577927"/>
    <w:rsid w:val="005873E5"/>
    <w:rsid w:val="005912D1"/>
    <w:rsid w:val="00592FC4"/>
    <w:rsid w:val="00593752"/>
    <w:rsid w:val="00594315"/>
    <w:rsid w:val="005A0F99"/>
    <w:rsid w:val="005A109C"/>
    <w:rsid w:val="005A17A6"/>
    <w:rsid w:val="005A4DD3"/>
    <w:rsid w:val="005A77C5"/>
    <w:rsid w:val="005A7F8B"/>
    <w:rsid w:val="005B3F32"/>
    <w:rsid w:val="005B6AD8"/>
    <w:rsid w:val="005C49DF"/>
    <w:rsid w:val="005D277B"/>
    <w:rsid w:val="005D7DA3"/>
    <w:rsid w:val="005E603A"/>
    <w:rsid w:val="005F4B6D"/>
    <w:rsid w:val="005F53E6"/>
    <w:rsid w:val="00604780"/>
    <w:rsid w:val="006074DE"/>
    <w:rsid w:val="006107FB"/>
    <w:rsid w:val="00615AD7"/>
    <w:rsid w:val="00617488"/>
    <w:rsid w:val="0062076E"/>
    <w:rsid w:val="00623114"/>
    <w:rsid w:val="006267DB"/>
    <w:rsid w:val="00630284"/>
    <w:rsid w:val="00635500"/>
    <w:rsid w:val="006404D0"/>
    <w:rsid w:val="00642944"/>
    <w:rsid w:val="006435B4"/>
    <w:rsid w:val="00652E19"/>
    <w:rsid w:val="006565CB"/>
    <w:rsid w:val="00662D03"/>
    <w:rsid w:val="00664B2A"/>
    <w:rsid w:val="00666699"/>
    <w:rsid w:val="00670AA9"/>
    <w:rsid w:val="006712B9"/>
    <w:rsid w:val="006734A7"/>
    <w:rsid w:val="00675062"/>
    <w:rsid w:val="0068066F"/>
    <w:rsid w:val="00680686"/>
    <w:rsid w:val="0068167F"/>
    <w:rsid w:val="006816BB"/>
    <w:rsid w:val="0068220A"/>
    <w:rsid w:val="00682C85"/>
    <w:rsid w:val="006842BD"/>
    <w:rsid w:val="00684905"/>
    <w:rsid w:val="00686075"/>
    <w:rsid w:val="00687BA0"/>
    <w:rsid w:val="00691377"/>
    <w:rsid w:val="00693F1A"/>
    <w:rsid w:val="006956FD"/>
    <w:rsid w:val="00696A64"/>
    <w:rsid w:val="0069733B"/>
    <w:rsid w:val="006A00DA"/>
    <w:rsid w:val="006A021F"/>
    <w:rsid w:val="006A1295"/>
    <w:rsid w:val="006A14E4"/>
    <w:rsid w:val="006A3D44"/>
    <w:rsid w:val="006A411F"/>
    <w:rsid w:val="006A47EF"/>
    <w:rsid w:val="006A72DA"/>
    <w:rsid w:val="006A74E7"/>
    <w:rsid w:val="006B05A7"/>
    <w:rsid w:val="006B3592"/>
    <w:rsid w:val="006B3EE9"/>
    <w:rsid w:val="006B4BF9"/>
    <w:rsid w:val="006B5E33"/>
    <w:rsid w:val="006C262D"/>
    <w:rsid w:val="006C348F"/>
    <w:rsid w:val="006C3F53"/>
    <w:rsid w:val="006C5715"/>
    <w:rsid w:val="006D3BA4"/>
    <w:rsid w:val="006E11DC"/>
    <w:rsid w:val="006E30AE"/>
    <w:rsid w:val="006F1A15"/>
    <w:rsid w:val="0070146B"/>
    <w:rsid w:val="00714480"/>
    <w:rsid w:val="00714DE5"/>
    <w:rsid w:val="00724057"/>
    <w:rsid w:val="0072481E"/>
    <w:rsid w:val="007249D7"/>
    <w:rsid w:val="00724C15"/>
    <w:rsid w:val="00725E70"/>
    <w:rsid w:val="00726A7D"/>
    <w:rsid w:val="007303C9"/>
    <w:rsid w:val="007317A5"/>
    <w:rsid w:val="00731ACA"/>
    <w:rsid w:val="00734B15"/>
    <w:rsid w:val="00736493"/>
    <w:rsid w:val="00740EF9"/>
    <w:rsid w:val="00741EDB"/>
    <w:rsid w:val="007420B1"/>
    <w:rsid w:val="00744C5B"/>
    <w:rsid w:val="00745AF6"/>
    <w:rsid w:val="0075242D"/>
    <w:rsid w:val="00753068"/>
    <w:rsid w:val="00753194"/>
    <w:rsid w:val="00753BD6"/>
    <w:rsid w:val="0075568C"/>
    <w:rsid w:val="00755A3C"/>
    <w:rsid w:val="00762058"/>
    <w:rsid w:val="007656FB"/>
    <w:rsid w:val="00772BC2"/>
    <w:rsid w:val="00774FC4"/>
    <w:rsid w:val="00775730"/>
    <w:rsid w:val="00784AB4"/>
    <w:rsid w:val="00785DA5"/>
    <w:rsid w:val="007862CE"/>
    <w:rsid w:val="00786C45"/>
    <w:rsid w:val="0078769A"/>
    <w:rsid w:val="00790D8E"/>
    <w:rsid w:val="0079426A"/>
    <w:rsid w:val="007947F9"/>
    <w:rsid w:val="007A13E4"/>
    <w:rsid w:val="007A3CD2"/>
    <w:rsid w:val="007B0047"/>
    <w:rsid w:val="007B0BE0"/>
    <w:rsid w:val="007B65B0"/>
    <w:rsid w:val="007B7C43"/>
    <w:rsid w:val="007C04F8"/>
    <w:rsid w:val="007C1524"/>
    <w:rsid w:val="007C4504"/>
    <w:rsid w:val="007C4898"/>
    <w:rsid w:val="007C4ACA"/>
    <w:rsid w:val="007C5585"/>
    <w:rsid w:val="007C583A"/>
    <w:rsid w:val="007D59F1"/>
    <w:rsid w:val="007D6542"/>
    <w:rsid w:val="007E4356"/>
    <w:rsid w:val="007E5E16"/>
    <w:rsid w:val="007F1731"/>
    <w:rsid w:val="007F1769"/>
    <w:rsid w:val="007F750B"/>
    <w:rsid w:val="007F78E8"/>
    <w:rsid w:val="00804621"/>
    <w:rsid w:val="008071A8"/>
    <w:rsid w:val="008170DD"/>
    <w:rsid w:val="008209A9"/>
    <w:rsid w:val="0083241C"/>
    <w:rsid w:val="00840DDC"/>
    <w:rsid w:val="0084261B"/>
    <w:rsid w:val="00850352"/>
    <w:rsid w:val="00850EFA"/>
    <w:rsid w:val="00857621"/>
    <w:rsid w:val="0086097D"/>
    <w:rsid w:val="00861EA5"/>
    <w:rsid w:val="008634F8"/>
    <w:rsid w:val="008647FC"/>
    <w:rsid w:val="0086755E"/>
    <w:rsid w:val="00877735"/>
    <w:rsid w:val="00880FF8"/>
    <w:rsid w:val="00882381"/>
    <w:rsid w:val="00883E00"/>
    <w:rsid w:val="0089295E"/>
    <w:rsid w:val="00893675"/>
    <w:rsid w:val="00893DB6"/>
    <w:rsid w:val="008A070E"/>
    <w:rsid w:val="008A1CC0"/>
    <w:rsid w:val="008A3A2B"/>
    <w:rsid w:val="008A41B7"/>
    <w:rsid w:val="008A4901"/>
    <w:rsid w:val="008C0D81"/>
    <w:rsid w:val="008C1A5B"/>
    <w:rsid w:val="008C50ED"/>
    <w:rsid w:val="008C559F"/>
    <w:rsid w:val="008C6246"/>
    <w:rsid w:val="008D06FA"/>
    <w:rsid w:val="008D19B8"/>
    <w:rsid w:val="008D210B"/>
    <w:rsid w:val="008D2A28"/>
    <w:rsid w:val="008D4259"/>
    <w:rsid w:val="008D7780"/>
    <w:rsid w:val="008D7E83"/>
    <w:rsid w:val="008E047B"/>
    <w:rsid w:val="008E20D8"/>
    <w:rsid w:val="008F1D49"/>
    <w:rsid w:val="008F2BE4"/>
    <w:rsid w:val="00900DC0"/>
    <w:rsid w:val="00904CBC"/>
    <w:rsid w:val="00907F5D"/>
    <w:rsid w:val="009116F4"/>
    <w:rsid w:val="00911B6A"/>
    <w:rsid w:val="00912E5B"/>
    <w:rsid w:val="00921F4A"/>
    <w:rsid w:val="00922F19"/>
    <w:rsid w:val="009231E4"/>
    <w:rsid w:val="00923308"/>
    <w:rsid w:val="009240C5"/>
    <w:rsid w:val="0092450D"/>
    <w:rsid w:val="00936B5A"/>
    <w:rsid w:val="009426D1"/>
    <w:rsid w:val="00945AA1"/>
    <w:rsid w:val="00951415"/>
    <w:rsid w:val="00953305"/>
    <w:rsid w:val="00953958"/>
    <w:rsid w:val="00954F80"/>
    <w:rsid w:val="00956FBE"/>
    <w:rsid w:val="009637A2"/>
    <w:rsid w:val="009650C5"/>
    <w:rsid w:val="009652A8"/>
    <w:rsid w:val="00970206"/>
    <w:rsid w:val="00971A88"/>
    <w:rsid w:val="00974C56"/>
    <w:rsid w:val="00975769"/>
    <w:rsid w:val="00981ACB"/>
    <w:rsid w:val="009868E9"/>
    <w:rsid w:val="00992ABF"/>
    <w:rsid w:val="0099487E"/>
    <w:rsid w:val="00994952"/>
    <w:rsid w:val="00996C71"/>
    <w:rsid w:val="009A0B7F"/>
    <w:rsid w:val="009A3C55"/>
    <w:rsid w:val="009C2C16"/>
    <w:rsid w:val="009C4413"/>
    <w:rsid w:val="009C6A00"/>
    <w:rsid w:val="009C79D7"/>
    <w:rsid w:val="009C7D67"/>
    <w:rsid w:val="009D4B53"/>
    <w:rsid w:val="009D4C8C"/>
    <w:rsid w:val="009D53E8"/>
    <w:rsid w:val="009D71EF"/>
    <w:rsid w:val="009D7CEC"/>
    <w:rsid w:val="009E528A"/>
    <w:rsid w:val="009E591A"/>
    <w:rsid w:val="009E5951"/>
    <w:rsid w:val="009E7F78"/>
    <w:rsid w:val="009F0DAD"/>
    <w:rsid w:val="009F727D"/>
    <w:rsid w:val="009F734F"/>
    <w:rsid w:val="009F7C58"/>
    <w:rsid w:val="00A0003A"/>
    <w:rsid w:val="00A034FC"/>
    <w:rsid w:val="00A0521D"/>
    <w:rsid w:val="00A10A69"/>
    <w:rsid w:val="00A10C7A"/>
    <w:rsid w:val="00A16679"/>
    <w:rsid w:val="00A22D95"/>
    <w:rsid w:val="00A26409"/>
    <w:rsid w:val="00A27EA6"/>
    <w:rsid w:val="00A33EE4"/>
    <w:rsid w:val="00A36BFF"/>
    <w:rsid w:val="00A429F3"/>
    <w:rsid w:val="00A44A90"/>
    <w:rsid w:val="00A45B44"/>
    <w:rsid w:val="00A53099"/>
    <w:rsid w:val="00A54B1C"/>
    <w:rsid w:val="00A55246"/>
    <w:rsid w:val="00A56D7D"/>
    <w:rsid w:val="00A614B4"/>
    <w:rsid w:val="00A65E58"/>
    <w:rsid w:val="00A735FA"/>
    <w:rsid w:val="00A73F55"/>
    <w:rsid w:val="00A76884"/>
    <w:rsid w:val="00A81596"/>
    <w:rsid w:val="00A92DF4"/>
    <w:rsid w:val="00A930BA"/>
    <w:rsid w:val="00AA3EE5"/>
    <w:rsid w:val="00AA7153"/>
    <w:rsid w:val="00AB4D46"/>
    <w:rsid w:val="00AB4D8A"/>
    <w:rsid w:val="00AB6D0F"/>
    <w:rsid w:val="00AB7594"/>
    <w:rsid w:val="00AB79EB"/>
    <w:rsid w:val="00AC2F10"/>
    <w:rsid w:val="00AC49FA"/>
    <w:rsid w:val="00AE1D7F"/>
    <w:rsid w:val="00AE4578"/>
    <w:rsid w:val="00AE6395"/>
    <w:rsid w:val="00AE6BAD"/>
    <w:rsid w:val="00AF28A1"/>
    <w:rsid w:val="00AF4E6A"/>
    <w:rsid w:val="00AF52AD"/>
    <w:rsid w:val="00AF5EAE"/>
    <w:rsid w:val="00AF6A79"/>
    <w:rsid w:val="00B06439"/>
    <w:rsid w:val="00B06B8A"/>
    <w:rsid w:val="00B102A5"/>
    <w:rsid w:val="00B14890"/>
    <w:rsid w:val="00B1625A"/>
    <w:rsid w:val="00B16AA0"/>
    <w:rsid w:val="00B2147F"/>
    <w:rsid w:val="00B2334D"/>
    <w:rsid w:val="00B328EC"/>
    <w:rsid w:val="00B33635"/>
    <w:rsid w:val="00B339B7"/>
    <w:rsid w:val="00B342C2"/>
    <w:rsid w:val="00B37585"/>
    <w:rsid w:val="00B41067"/>
    <w:rsid w:val="00B41339"/>
    <w:rsid w:val="00B413BB"/>
    <w:rsid w:val="00B44A01"/>
    <w:rsid w:val="00B467E4"/>
    <w:rsid w:val="00B47BAA"/>
    <w:rsid w:val="00B51B77"/>
    <w:rsid w:val="00B54B86"/>
    <w:rsid w:val="00B552E4"/>
    <w:rsid w:val="00B55722"/>
    <w:rsid w:val="00B557FF"/>
    <w:rsid w:val="00B56A84"/>
    <w:rsid w:val="00B56ABA"/>
    <w:rsid w:val="00B57A95"/>
    <w:rsid w:val="00B6148A"/>
    <w:rsid w:val="00B6695C"/>
    <w:rsid w:val="00B739F9"/>
    <w:rsid w:val="00B756D2"/>
    <w:rsid w:val="00B80FFC"/>
    <w:rsid w:val="00B82907"/>
    <w:rsid w:val="00B82E0A"/>
    <w:rsid w:val="00B910A5"/>
    <w:rsid w:val="00B942E7"/>
    <w:rsid w:val="00B947FF"/>
    <w:rsid w:val="00B95676"/>
    <w:rsid w:val="00B97DE2"/>
    <w:rsid w:val="00B97E0E"/>
    <w:rsid w:val="00BA0AEB"/>
    <w:rsid w:val="00BB2846"/>
    <w:rsid w:val="00BB3F15"/>
    <w:rsid w:val="00BB512E"/>
    <w:rsid w:val="00BB69C8"/>
    <w:rsid w:val="00BB7D8B"/>
    <w:rsid w:val="00BC04EB"/>
    <w:rsid w:val="00BC22CD"/>
    <w:rsid w:val="00BC34AC"/>
    <w:rsid w:val="00BC49E6"/>
    <w:rsid w:val="00BC670F"/>
    <w:rsid w:val="00BC6E44"/>
    <w:rsid w:val="00BD0C77"/>
    <w:rsid w:val="00BD0E39"/>
    <w:rsid w:val="00BD32A7"/>
    <w:rsid w:val="00BD4E9F"/>
    <w:rsid w:val="00BD7CDA"/>
    <w:rsid w:val="00BE2B99"/>
    <w:rsid w:val="00BE2D07"/>
    <w:rsid w:val="00BE39C7"/>
    <w:rsid w:val="00BF0B34"/>
    <w:rsid w:val="00BF1043"/>
    <w:rsid w:val="00BF1230"/>
    <w:rsid w:val="00BF1A63"/>
    <w:rsid w:val="00BF2108"/>
    <w:rsid w:val="00BF3782"/>
    <w:rsid w:val="00BF4397"/>
    <w:rsid w:val="00C00264"/>
    <w:rsid w:val="00C00E9A"/>
    <w:rsid w:val="00C02CBE"/>
    <w:rsid w:val="00C02F12"/>
    <w:rsid w:val="00C076A7"/>
    <w:rsid w:val="00C1173A"/>
    <w:rsid w:val="00C11F9A"/>
    <w:rsid w:val="00C14B0F"/>
    <w:rsid w:val="00C14BED"/>
    <w:rsid w:val="00C1625A"/>
    <w:rsid w:val="00C17BDB"/>
    <w:rsid w:val="00C21AF9"/>
    <w:rsid w:val="00C24B0F"/>
    <w:rsid w:val="00C2697A"/>
    <w:rsid w:val="00C26DE2"/>
    <w:rsid w:val="00C302F3"/>
    <w:rsid w:val="00C327F7"/>
    <w:rsid w:val="00C3307F"/>
    <w:rsid w:val="00C36583"/>
    <w:rsid w:val="00C373FD"/>
    <w:rsid w:val="00C40482"/>
    <w:rsid w:val="00C443CD"/>
    <w:rsid w:val="00C44428"/>
    <w:rsid w:val="00C453E5"/>
    <w:rsid w:val="00C45539"/>
    <w:rsid w:val="00C4617B"/>
    <w:rsid w:val="00C46831"/>
    <w:rsid w:val="00C46E0B"/>
    <w:rsid w:val="00C56421"/>
    <w:rsid w:val="00C57B1C"/>
    <w:rsid w:val="00C634B4"/>
    <w:rsid w:val="00C63C02"/>
    <w:rsid w:val="00C64674"/>
    <w:rsid w:val="00C65AFC"/>
    <w:rsid w:val="00C70C5C"/>
    <w:rsid w:val="00C77889"/>
    <w:rsid w:val="00C83F53"/>
    <w:rsid w:val="00C85833"/>
    <w:rsid w:val="00C87D2E"/>
    <w:rsid w:val="00C928E9"/>
    <w:rsid w:val="00C96BC2"/>
    <w:rsid w:val="00CA4D4A"/>
    <w:rsid w:val="00CA6C60"/>
    <w:rsid w:val="00CB203D"/>
    <w:rsid w:val="00CB2616"/>
    <w:rsid w:val="00CB42E3"/>
    <w:rsid w:val="00CB77A2"/>
    <w:rsid w:val="00CC1DEE"/>
    <w:rsid w:val="00CC2188"/>
    <w:rsid w:val="00CC358D"/>
    <w:rsid w:val="00CC4DA8"/>
    <w:rsid w:val="00CC59DA"/>
    <w:rsid w:val="00CC683C"/>
    <w:rsid w:val="00CC7F33"/>
    <w:rsid w:val="00CD16F8"/>
    <w:rsid w:val="00CD2AB6"/>
    <w:rsid w:val="00CD4050"/>
    <w:rsid w:val="00CD4A6D"/>
    <w:rsid w:val="00CD7950"/>
    <w:rsid w:val="00CE1265"/>
    <w:rsid w:val="00CE7F15"/>
    <w:rsid w:val="00CF04D5"/>
    <w:rsid w:val="00D034D6"/>
    <w:rsid w:val="00D2048C"/>
    <w:rsid w:val="00D2182E"/>
    <w:rsid w:val="00D22954"/>
    <w:rsid w:val="00D22EAB"/>
    <w:rsid w:val="00D23A66"/>
    <w:rsid w:val="00D246F2"/>
    <w:rsid w:val="00D2649D"/>
    <w:rsid w:val="00D26CB5"/>
    <w:rsid w:val="00D30CA6"/>
    <w:rsid w:val="00D36135"/>
    <w:rsid w:val="00D41C97"/>
    <w:rsid w:val="00D52B09"/>
    <w:rsid w:val="00D62726"/>
    <w:rsid w:val="00D6684E"/>
    <w:rsid w:val="00D674B7"/>
    <w:rsid w:val="00D67EC0"/>
    <w:rsid w:val="00D7382B"/>
    <w:rsid w:val="00D83FBC"/>
    <w:rsid w:val="00D854F9"/>
    <w:rsid w:val="00D8577E"/>
    <w:rsid w:val="00D85C4D"/>
    <w:rsid w:val="00D86D29"/>
    <w:rsid w:val="00D871DA"/>
    <w:rsid w:val="00D87889"/>
    <w:rsid w:val="00D9193A"/>
    <w:rsid w:val="00D94989"/>
    <w:rsid w:val="00D94EA4"/>
    <w:rsid w:val="00DA24A9"/>
    <w:rsid w:val="00DA5A3A"/>
    <w:rsid w:val="00DA64C6"/>
    <w:rsid w:val="00DB0A90"/>
    <w:rsid w:val="00DB3934"/>
    <w:rsid w:val="00DC172B"/>
    <w:rsid w:val="00DC24F8"/>
    <w:rsid w:val="00DC3173"/>
    <w:rsid w:val="00DC4839"/>
    <w:rsid w:val="00DC54C6"/>
    <w:rsid w:val="00DC5A46"/>
    <w:rsid w:val="00DC7FF8"/>
    <w:rsid w:val="00DD085B"/>
    <w:rsid w:val="00DD5899"/>
    <w:rsid w:val="00DD5C72"/>
    <w:rsid w:val="00DD5CA3"/>
    <w:rsid w:val="00DD66F2"/>
    <w:rsid w:val="00DD6749"/>
    <w:rsid w:val="00DD78B5"/>
    <w:rsid w:val="00DE1427"/>
    <w:rsid w:val="00DE27AF"/>
    <w:rsid w:val="00DE64B3"/>
    <w:rsid w:val="00DF090D"/>
    <w:rsid w:val="00DF2658"/>
    <w:rsid w:val="00DF6999"/>
    <w:rsid w:val="00DF7DD1"/>
    <w:rsid w:val="00E05DD1"/>
    <w:rsid w:val="00E102E0"/>
    <w:rsid w:val="00E1559C"/>
    <w:rsid w:val="00E16E7E"/>
    <w:rsid w:val="00E17C21"/>
    <w:rsid w:val="00E234CF"/>
    <w:rsid w:val="00E23C83"/>
    <w:rsid w:val="00E242F8"/>
    <w:rsid w:val="00E25086"/>
    <w:rsid w:val="00E26E3F"/>
    <w:rsid w:val="00E26ED7"/>
    <w:rsid w:val="00E30E93"/>
    <w:rsid w:val="00E34498"/>
    <w:rsid w:val="00E345C4"/>
    <w:rsid w:val="00E3486B"/>
    <w:rsid w:val="00E36661"/>
    <w:rsid w:val="00E36A90"/>
    <w:rsid w:val="00E4167D"/>
    <w:rsid w:val="00E42758"/>
    <w:rsid w:val="00E444A3"/>
    <w:rsid w:val="00E4535D"/>
    <w:rsid w:val="00E463C2"/>
    <w:rsid w:val="00E511AB"/>
    <w:rsid w:val="00E54225"/>
    <w:rsid w:val="00E55152"/>
    <w:rsid w:val="00E564A7"/>
    <w:rsid w:val="00E6103A"/>
    <w:rsid w:val="00E71429"/>
    <w:rsid w:val="00E715F5"/>
    <w:rsid w:val="00E73747"/>
    <w:rsid w:val="00E747EA"/>
    <w:rsid w:val="00E750F1"/>
    <w:rsid w:val="00E75D27"/>
    <w:rsid w:val="00E806C2"/>
    <w:rsid w:val="00E82590"/>
    <w:rsid w:val="00E84291"/>
    <w:rsid w:val="00E84C9D"/>
    <w:rsid w:val="00E84EC8"/>
    <w:rsid w:val="00E8652D"/>
    <w:rsid w:val="00E86654"/>
    <w:rsid w:val="00E877D5"/>
    <w:rsid w:val="00E92B8A"/>
    <w:rsid w:val="00E9304D"/>
    <w:rsid w:val="00E956C2"/>
    <w:rsid w:val="00EA1CF3"/>
    <w:rsid w:val="00EA310F"/>
    <w:rsid w:val="00EA7D98"/>
    <w:rsid w:val="00EB2A7B"/>
    <w:rsid w:val="00EB4BF6"/>
    <w:rsid w:val="00EB57F5"/>
    <w:rsid w:val="00EC06F8"/>
    <w:rsid w:val="00EC4EB9"/>
    <w:rsid w:val="00EC512C"/>
    <w:rsid w:val="00ED4EB5"/>
    <w:rsid w:val="00EE0271"/>
    <w:rsid w:val="00EE2C5D"/>
    <w:rsid w:val="00EE6733"/>
    <w:rsid w:val="00EF180D"/>
    <w:rsid w:val="00EF28CF"/>
    <w:rsid w:val="00EF35F9"/>
    <w:rsid w:val="00EF4440"/>
    <w:rsid w:val="00EF66D7"/>
    <w:rsid w:val="00EF67EC"/>
    <w:rsid w:val="00F029F6"/>
    <w:rsid w:val="00F02F04"/>
    <w:rsid w:val="00F0464C"/>
    <w:rsid w:val="00F0519F"/>
    <w:rsid w:val="00F05F04"/>
    <w:rsid w:val="00F06E33"/>
    <w:rsid w:val="00F10186"/>
    <w:rsid w:val="00F106DA"/>
    <w:rsid w:val="00F10CB2"/>
    <w:rsid w:val="00F13073"/>
    <w:rsid w:val="00F15D16"/>
    <w:rsid w:val="00F15D51"/>
    <w:rsid w:val="00F1679E"/>
    <w:rsid w:val="00F22D91"/>
    <w:rsid w:val="00F23044"/>
    <w:rsid w:val="00F32DE7"/>
    <w:rsid w:val="00F34F3A"/>
    <w:rsid w:val="00F365F7"/>
    <w:rsid w:val="00F3668F"/>
    <w:rsid w:val="00F40A4D"/>
    <w:rsid w:val="00F40DD3"/>
    <w:rsid w:val="00F47DD7"/>
    <w:rsid w:val="00F553AA"/>
    <w:rsid w:val="00F57443"/>
    <w:rsid w:val="00F57A3D"/>
    <w:rsid w:val="00F60922"/>
    <w:rsid w:val="00F63C51"/>
    <w:rsid w:val="00F65D9F"/>
    <w:rsid w:val="00F66557"/>
    <w:rsid w:val="00F7369D"/>
    <w:rsid w:val="00F76124"/>
    <w:rsid w:val="00F776BB"/>
    <w:rsid w:val="00F77F10"/>
    <w:rsid w:val="00F924A3"/>
    <w:rsid w:val="00F93949"/>
    <w:rsid w:val="00F97CB1"/>
    <w:rsid w:val="00FA09F1"/>
    <w:rsid w:val="00FA14F1"/>
    <w:rsid w:val="00FA2015"/>
    <w:rsid w:val="00FA4D00"/>
    <w:rsid w:val="00FA559A"/>
    <w:rsid w:val="00FA68E9"/>
    <w:rsid w:val="00FA7D5E"/>
    <w:rsid w:val="00FB0276"/>
    <w:rsid w:val="00FB2075"/>
    <w:rsid w:val="00FB46A2"/>
    <w:rsid w:val="00FC028E"/>
    <w:rsid w:val="00FC7873"/>
    <w:rsid w:val="00FD4846"/>
    <w:rsid w:val="00FD61FB"/>
    <w:rsid w:val="00FE29A7"/>
    <w:rsid w:val="00FE34F6"/>
    <w:rsid w:val="00FE58B6"/>
    <w:rsid w:val="00FE58F3"/>
    <w:rsid w:val="00FE6DBD"/>
    <w:rsid w:val="00FF009A"/>
    <w:rsid w:val="00FF0AE0"/>
    <w:rsid w:val="00FF2755"/>
    <w:rsid w:val="00FF2BD8"/>
    <w:rsid w:val="00FF36C3"/>
    <w:rsid w:val="03F4FF43"/>
    <w:rsid w:val="0EDE1661"/>
    <w:rsid w:val="14747897"/>
    <w:rsid w:val="19D5ABF6"/>
    <w:rsid w:val="3B46F921"/>
    <w:rsid w:val="479D6E26"/>
    <w:rsid w:val="66A2D175"/>
    <w:rsid w:val="6B5446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2862D3"/>
  <w15:docId w15:val="{EFE0357F-EF50-4971-9744-6E429471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A73"/>
    <w:pPr>
      <w:spacing w:after="0" w:line="240" w:lineRule="auto"/>
      <w:contextualSpacing/>
    </w:pPr>
    <w:rPr>
      <w:rFonts w:ascii="Montserrat" w:hAnsi="Montserrat"/>
      <w:color w:val="0A1C16"/>
      <w:sz w:val="20"/>
    </w:rPr>
  </w:style>
  <w:style w:type="paragraph" w:styleId="Heading1">
    <w:name w:val="heading 1"/>
    <w:basedOn w:val="Normal"/>
    <w:next w:val="Normal"/>
    <w:link w:val="Heading1Char"/>
    <w:uiPriority w:val="9"/>
    <w:semiHidden/>
    <w:qFormat/>
    <w:rsid w:val="00420EFB"/>
    <w:pPr>
      <w:keepNext/>
      <w:keepLines/>
      <w:outlineLvl w:val="0"/>
    </w:pPr>
    <w:rPr>
      <w:rFonts w:eastAsiaTheme="majorEastAsia" w:cstheme="majorBidi"/>
      <w:color w:val="185C46"/>
      <w:sz w:val="28"/>
      <w:szCs w:val="32"/>
    </w:rPr>
  </w:style>
  <w:style w:type="paragraph" w:styleId="Heading2">
    <w:name w:val="heading 2"/>
    <w:basedOn w:val="Normal"/>
    <w:next w:val="Normal"/>
    <w:link w:val="Heading2Char"/>
    <w:uiPriority w:val="9"/>
    <w:unhideWhenUsed/>
    <w:qFormat/>
    <w:rsid w:val="000C47E2"/>
    <w:pPr>
      <w:keepNext/>
      <w:keepLines/>
      <w:shd w:val="clear" w:color="auto" w:fill="ECF8F3"/>
      <w:jc w:val="center"/>
      <w:outlineLvl w:val="1"/>
    </w:pPr>
    <w:rPr>
      <w:rFonts w:eastAsiaTheme="majorEastAsia" w:cstheme="majorBidi"/>
      <w:color w:val="185C46"/>
      <w:sz w:val="36"/>
      <w:szCs w:val="36"/>
    </w:rPr>
  </w:style>
  <w:style w:type="paragraph" w:styleId="Heading3">
    <w:name w:val="heading 3"/>
    <w:basedOn w:val="Heading1"/>
    <w:next w:val="Normal"/>
    <w:link w:val="Heading3Char"/>
    <w:uiPriority w:val="9"/>
    <w:unhideWhenUsed/>
    <w:qFormat/>
    <w:rsid w:val="00E26E3F"/>
    <w:pPr>
      <w:numPr>
        <w:numId w:val="1"/>
      </w:numPr>
      <w:outlineLvl w:val="2"/>
    </w:pPr>
  </w:style>
  <w:style w:type="paragraph" w:styleId="Heading4">
    <w:name w:val="heading 4"/>
    <w:basedOn w:val="Normal"/>
    <w:next w:val="Normal"/>
    <w:link w:val="Heading4Char"/>
    <w:uiPriority w:val="9"/>
    <w:unhideWhenUsed/>
    <w:qFormat/>
    <w:rsid w:val="00163FA1"/>
    <w:pPr>
      <w:keepNext/>
      <w:keepLines/>
      <w:outlineLvl w:val="3"/>
    </w:pPr>
    <w:rPr>
      <w:rFonts w:eastAsiaTheme="majorEastAsia" w:cstheme="majorBidi"/>
      <w:b/>
      <w:color w:val="217A5E"/>
      <w:sz w:val="24"/>
    </w:rPr>
  </w:style>
  <w:style w:type="paragraph" w:styleId="Heading5">
    <w:name w:val="heading 5"/>
    <w:basedOn w:val="Normal"/>
    <w:next w:val="Normal"/>
    <w:link w:val="Heading5Char"/>
    <w:uiPriority w:val="9"/>
    <w:unhideWhenUsed/>
    <w:qFormat/>
    <w:rsid w:val="008C50ED"/>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8C50ED"/>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C50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50E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8C50E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EFB"/>
    <w:rPr>
      <w:rFonts w:ascii="Tahoma" w:eastAsiaTheme="majorEastAsia" w:hAnsi="Tahoma" w:cstheme="majorBidi"/>
      <w:color w:val="185C46"/>
      <w:sz w:val="28"/>
      <w:szCs w:val="32"/>
    </w:rPr>
  </w:style>
  <w:style w:type="character" w:customStyle="1" w:styleId="Heading2Char">
    <w:name w:val="Heading 2 Char"/>
    <w:basedOn w:val="DefaultParagraphFont"/>
    <w:link w:val="Heading2"/>
    <w:uiPriority w:val="9"/>
    <w:rsid w:val="000C47E2"/>
    <w:rPr>
      <w:rFonts w:ascii="Montserrat" w:eastAsiaTheme="majorEastAsia" w:hAnsi="Montserrat" w:cstheme="majorBidi"/>
      <w:color w:val="185C46"/>
      <w:sz w:val="36"/>
      <w:szCs w:val="36"/>
      <w:shd w:val="clear" w:color="auto" w:fill="ECF8F3"/>
    </w:rPr>
  </w:style>
  <w:style w:type="paragraph" w:customStyle="1" w:styleId="lead">
    <w:name w:val="lead"/>
    <w:basedOn w:val="Normal"/>
    <w:rsid w:val="00145730"/>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li">
    <w:name w:val="li"/>
    <w:basedOn w:val="Normal"/>
    <w:rsid w:val="00145730"/>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ld">
    <w:name w:val="bold"/>
    <w:basedOn w:val="Normal"/>
    <w:rsid w:val="0014573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E26E3F"/>
    <w:rPr>
      <w:rFonts w:ascii="Montserrat" w:eastAsiaTheme="majorEastAsia" w:hAnsi="Montserrat" w:cstheme="majorBidi"/>
      <w:color w:val="185C46"/>
      <w:sz w:val="28"/>
      <w:szCs w:val="32"/>
    </w:rPr>
  </w:style>
  <w:style w:type="character" w:customStyle="1" w:styleId="Heading4Char">
    <w:name w:val="Heading 4 Char"/>
    <w:basedOn w:val="DefaultParagraphFont"/>
    <w:link w:val="Heading4"/>
    <w:uiPriority w:val="9"/>
    <w:rsid w:val="00163FA1"/>
    <w:rPr>
      <w:rFonts w:ascii="Tahoma" w:eastAsiaTheme="majorEastAsia" w:hAnsi="Tahoma" w:cstheme="majorBidi"/>
      <w:b/>
      <w:color w:val="217A5E"/>
      <w:sz w:val="24"/>
    </w:rPr>
  </w:style>
  <w:style w:type="paragraph" w:styleId="Title">
    <w:name w:val="Title"/>
    <w:basedOn w:val="Normal"/>
    <w:next w:val="Normal"/>
    <w:link w:val="TitleChar"/>
    <w:uiPriority w:val="10"/>
    <w:qFormat/>
    <w:rsid w:val="00215BD0"/>
    <w:pPr>
      <w:shd w:val="clear" w:color="auto" w:fill="279A76"/>
      <w:jc w:val="center"/>
    </w:pPr>
    <w:rPr>
      <w:rFonts w:eastAsia="MS Mincho" w:cs="Times New Roman"/>
      <w:color w:val="FFFFFF"/>
      <w:sz w:val="36"/>
      <w:szCs w:val="36"/>
      <w:lang w:val="en-GB"/>
    </w:rPr>
  </w:style>
  <w:style w:type="character" w:customStyle="1" w:styleId="TitleChar">
    <w:name w:val="Title Char"/>
    <w:basedOn w:val="DefaultParagraphFont"/>
    <w:link w:val="Title"/>
    <w:uiPriority w:val="10"/>
    <w:rsid w:val="00215BD0"/>
    <w:rPr>
      <w:rFonts w:ascii="Montserrat" w:eastAsia="MS Mincho" w:hAnsi="Montserrat" w:cs="Times New Roman"/>
      <w:color w:val="FFFFFF"/>
      <w:sz w:val="36"/>
      <w:szCs w:val="36"/>
      <w:shd w:val="clear" w:color="auto" w:fill="279A76"/>
      <w:lang w:val="en-GB"/>
    </w:rPr>
  </w:style>
  <w:style w:type="paragraph" w:styleId="BalloonText">
    <w:name w:val="Balloon Text"/>
    <w:basedOn w:val="Normal"/>
    <w:link w:val="BalloonTextChar"/>
    <w:uiPriority w:val="99"/>
    <w:semiHidden/>
    <w:unhideWhenUsed/>
    <w:rsid w:val="003245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597"/>
    <w:rPr>
      <w:rFonts w:ascii="Segoe UI" w:hAnsi="Segoe UI" w:cs="Segoe UI"/>
      <w:color w:val="0A1C16"/>
      <w:sz w:val="18"/>
      <w:szCs w:val="18"/>
    </w:rPr>
  </w:style>
  <w:style w:type="table" w:styleId="TableGrid">
    <w:name w:val="Table Grid"/>
    <w:basedOn w:val="TableNormal"/>
    <w:rsid w:val="006A3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7B65B0"/>
    <w:pPr>
      <w:pBdr>
        <w:top w:val="single" w:sz="4" w:space="10" w:color="30B88E"/>
        <w:bottom w:val="single" w:sz="4" w:space="10" w:color="30B88E"/>
      </w:pBdr>
      <w:shd w:val="clear" w:color="auto" w:fill="92D2BD"/>
      <w:spacing w:before="200" w:after="200"/>
      <w:ind w:left="862" w:right="862"/>
    </w:pPr>
    <w:rPr>
      <w:iCs/>
      <w:color w:val="113B2D"/>
    </w:rPr>
  </w:style>
  <w:style w:type="character" w:customStyle="1" w:styleId="IntenseQuoteChar">
    <w:name w:val="Intense Quote Char"/>
    <w:basedOn w:val="DefaultParagraphFont"/>
    <w:link w:val="IntenseQuote"/>
    <w:uiPriority w:val="30"/>
    <w:rsid w:val="007B65B0"/>
    <w:rPr>
      <w:rFonts w:ascii="Tahoma" w:hAnsi="Tahoma"/>
      <w:iCs/>
      <w:color w:val="113B2D"/>
      <w:sz w:val="20"/>
      <w:shd w:val="clear" w:color="auto" w:fill="92D2BD"/>
    </w:rPr>
  </w:style>
  <w:style w:type="paragraph" w:styleId="ListParagraph">
    <w:name w:val="List Paragraph"/>
    <w:basedOn w:val="Normal"/>
    <w:uiPriority w:val="34"/>
    <w:qFormat/>
    <w:rsid w:val="001E1092"/>
    <w:pPr>
      <w:numPr>
        <w:ilvl w:val="1"/>
        <w:numId w:val="3"/>
      </w:numPr>
    </w:pPr>
  </w:style>
  <w:style w:type="paragraph" w:styleId="Header">
    <w:name w:val="header"/>
    <w:basedOn w:val="Normal"/>
    <w:link w:val="HeaderChar"/>
    <w:uiPriority w:val="99"/>
    <w:unhideWhenUsed/>
    <w:rsid w:val="007B0BE0"/>
    <w:pPr>
      <w:tabs>
        <w:tab w:val="center" w:pos="4513"/>
        <w:tab w:val="right" w:pos="9026"/>
      </w:tabs>
    </w:pPr>
  </w:style>
  <w:style w:type="character" w:customStyle="1" w:styleId="HeaderChar">
    <w:name w:val="Header Char"/>
    <w:basedOn w:val="DefaultParagraphFont"/>
    <w:link w:val="Header"/>
    <w:uiPriority w:val="99"/>
    <w:rsid w:val="007B0BE0"/>
    <w:rPr>
      <w:rFonts w:ascii="Tahoma" w:hAnsi="Tahoma"/>
      <w:color w:val="0A1C16"/>
      <w:sz w:val="20"/>
    </w:rPr>
  </w:style>
  <w:style w:type="paragraph" w:styleId="Footer">
    <w:name w:val="footer"/>
    <w:basedOn w:val="Normal"/>
    <w:link w:val="FooterChar"/>
    <w:uiPriority w:val="99"/>
    <w:unhideWhenUsed/>
    <w:rsid w:val="007B0BE0"/>
    <w:pPr>
      <w:tabs>
        <w:tab w:val="center" w:pos="4513"/>
        <w:tab w:val="right" w:pos="9026"/>
      </w:tabs>
    </w:pPr>
  </w:style>
  <w:style w:type="character" w:customStyle="1" w:styleId="FooterChar">
    <w:name w:val="Footer Char"/>
    <w:basedOn w:val="DefaultParagraphFont"/>
    <w:link w:val="Footer"/>
    <w:uiPriority w:val="99"/>
    <w:rsid w:val="007B0BE0"/>
    <w:rPr>
      <w:rFonts w:ascii="Tahoma" w:hAnsi="Tahoma"/>
      <w:color w:val="0A1C16"/>
      <w:sz w:val="20"/>
    </w:rPr>
  </w:style>
  <w:style w:type="character" w:styleId="Hyperlink">
    <w:name w:val="Hyperlink"/>
    <w:basedOn w:val="DefaultParagraphFont"/>
    <w:uiPriority w:val="99"/>
    <w:unhideWhenUsed/>
    <w:rsid w:val="000F2149"/>
    <w:rPr>
      <w:color w:val="0563C1" w:themeColor="hyperlink"/>
      <w:u w:val="single"/>
    </w:rPr>
  </w:style>
  <w:style w:type="character" w:customStyle="1" w:styleId="UnresolvedMention1">
    <w:name w:val="Unresolved Mention1"/>
    <w:basedOn w:val="DefaultParagraphFont"/>
    <w:uiPriority w:val="99"/>
    <w:semiHidden/>
    <w:unhideWhenUsed/>
    <w:rsid w:val="000F2149"/>
    <w:rPr>
      <w:color w:val="605E5C"/>
      <w:shd w:val="clear" w:color="auto" w:fill="E1DFDD"/>
    </w:rPr>
  </w:style>
  <w:style w:type="character" w:styleId="CommentReference">
    <w:name w:val="annotation reference"/>
    <w:basedOn w:val="DefaultParagraphFont"/>
    <w:uiPriority w:val="99"/>
    <w:semiHidden/>
    <w:unhideWhenUsed/>
    <w:rsid w:val="00BF1A63"/>
    <w:rPr>
      <w:sz w:val="16"/>
      <w:szCs w:val="16"/>
    </w:rPr>
  </w:style>
  <w:style w:type="paragraph" w:styleId="CommentText">
    <w:name w:val="annotation text"/>
    <w:basedOn w:val="Normal"/>
    <w:link w:val="CommentTextChar"/>
    <w:uiPriority w:val="99"/>
    <w:unhideWhenUsed/>
    <w:rsid w:val="00BF1A63"/>
    <w:rPr>
      <w:szCs w:val="20"/>
    </w:rPr>
  </w:style>
  <w:style w:type="character" w:customStyle="1" w:styleId="CommentTextChar">
    <w:name w:val="Comment Text Char"/>
    <w:basedOn w:val="DefaultParagraphFont"/>
    <w:link w:val="CommentText"/>
    <w:uiPriority w:val="99"/>
    <w:rsid w:val="00BF1A63"/>
    <w:rPr>
      <w:rFonts w:ascii="Tahoma" w:hAnsi="Tahoma"/>
      <w:color w:val="0A1C16"/>
      <w:sz w:val="20"/>
      <w:szCs w:val="20"/>
    </w:rPr>
  </w:style>
  <w:style w:type="paragraph" w:styleId="CommentSubject">
    <w:name w:val="annotation subject"/>
    <w:basedOn w:val="CommentText"/>
    <w:next w:val="CommentText"/>
    <w:link w:val="CommentSubjectChar"/>
    <w:uiPriority w:val="99"/>
    <w:semiHidden/>
    <w:unhideWhenUsed/>
    <w:rsid w:val="00BF1A63"/>
    <w:rPr>
      <w:b/>
      <w:bCs/>
    </w:rPr>
  </w:style>
  <w:style w:type="character" w:customStyle="1" w:styleId="CommentSubjectChar">
    <w:name w:val="Comment Subject Char"/>
    <w:basedOn w:val="CommentTextChar"/>
    <w:link w:val="CommentSubject"/>
    <w:uiPriority w:val="99"/>
    <w:semiHidden/>
    <w:rsid w:val="00BF1A63"/>
    <w:rPr>
      <w:rFonts w:ascii="Tahoma" w:hAnsi="Tahoma"/>
      <w:b/>
      <w:bCs/>
      <w:color w:val="0A1C16"/>
      <w:sz w:val="20"/>
      <w:szCs w:val="20"/>
    </w:rPr>
  </w:style>
  <w:style w:type="character" w:customStyle="1" w:styleId="normaltextrun">
    <w:name w:val="normaltextrun"/>
    <w:basedOn w:val="DefaultParagraphFont"/>
    <w:rsid w:val="00682C85"/>
  </w:style>
  <w:style w:type="character" w:customStyle="1" w:styleId="Heading5Char">
    <w:name w:val="Heading 5 Char"/>
    <w:basedOn w:val="DefaultParagraphFont"/>
    <w:link w:val="Heading5"/>
    <w:uiPriority w:val="9"/>
    <w:rsid w:val="008C50ED"/>
    <w:rPr>
      <w:rFonts w:asciiTheme="majorHAnsi" w:eastAsiaTheme="majorEastAsia" w:hAnsiTheme="majorHAnsi" w:cstheme="majorBidi"/>
      <w:color w:val="1F3763" w:themeColor="accent1" w:themeShade="7F"/>
      <w:sz w:val="20"/>
    </w:rPr>
  </w:style>
  <w:style w:type="character" w:customStyle="1" w:styleId="Heading6Char">
    <w:name w:val="Heading 6 Char"/>
    <w:basedOn w:val="DefaultParagraphFont"/>
    <w:link w:val="Heading6"/>
    <w:uiPriority w:val="9"/>
    <w:semiHidden/>
    <w:rsid w:val="008C50ED"/>
    <w:rPr>
      <w:rFonts w:asciiTheme="majorHAnsi" w:eastAsiaTheme="majorEastAsia" w:hAnsiTheme="majorHAnsi" w:cstheme="majorBidi"/>
      <w:i/>
      <w:iCs/>
      <w:color w:val="1F3763" w:themeColor="accent1" w:themeShade="7F"/>
      <w:sz w:val="20"/>
    </w:rPr>
  </w:style>
  <w:style w:type="character" w:customStyle="1" w:styleId="Heading7Char">
    <w:name w:val="Heading 7 Char"/>
    <w:basedOn w:val="DefaultParagraphFont"/>
    <w:link w:val="Heading7"/>
    <w:uiPriority w:val="9"/>
    <w:semiHidden/>
    <w:rsid w:val="008C50E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8C50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50E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62058"/>
    <w:pPr>
      <w:spacing w:after="0" w:line="240" w:lineRule="auto"/>
    </w:pPr>
    <w:rPr>
      <w:rFonts w:ascii="Tahoma" w:hAnsi="Tahoma"/>
      <w:color w:val="0A1C16"/>
      <w:sz w:val="20"/>
    </w:rPr>
  </w:style>
  <w:style w:type="character" w:customStyle="1" w:styleId="UnresolvedMention2">
    <w:name w:val="Unresolved Mention2"/>
    <w:basedOn w:val="DefaultParagraphFont"/>
    <w:uiPriority w:val="99"/>
    <w:semiHidden/>
    <w:unhideWhenUsed/>
    <w:rsid w:val="00D94989"/>
    <w:rPr>
      <w:color w:val="605E5C"/>
      <w:shd w:val="clear" w:color="auto" w:fill="E1DFDD"/>
    </w:rPr>
  </w:style>
  <w:style w:type="character" w:styleId="FollowedHyperlink">
    <w:name w:val="FollowedHyperlink"/>
    <w:basedOn w:val="DefaultParagraphFont"/>
    <w:uiPriority w:val="99"/>
    <w:semiHidden/>
    <w:unhideWhenUsed/>
    <w:rsid w:val="008D19B8"/>
    <w:rPr>
      <w:color w:val="954F72" w:themeColor="followedHyperlink"/>
      <w:u w:val="single"/>
    </w:rPr>
  </w:style>
  <w:style w:type="character" w:styleId="UnresolvedMention">
    <w:name w:val="Unresolved Mention"/>
    <w:basedOn w:val="DefaultParagraphFont"/>
    <w:uiPriority w:val="99"/>
    <w:semiHidden/>
    <w:unhideWhenUsed/>
    <w:rsid w:val="001D75CC"/>
    <w:rPr>
      <w:color w:val="605E5C"/>
      <w:shd w:val="clear" w:color="auto" w:fill="E1DFDD"/>
    </w:rPr>
  </w:style>
  <w:style w:type="paragraph" w:customStyle="1" w:styleId="MediumGrid1-Accent21">
    <w:name w:val="Medium Grid 1 - Accent 21"/>
    <w:basedOn w:val="Normal"/>
    <w:uiPriority w:val="34"/>
    <w:qFormat/>
    <w:rsid w:val="00CB2616"/>
    <w:pPr>
      <w:ind w:left="720"/>
    </w:pPr>
    <w:rPr>
      <w:rFonts w:eastAsia="MS Mincho" w:cs="Times New Roman"/>
      <w:color w:val="auto"/>
      <w:sz w:val="22"/>
      <w:szCs w:val="24"/>
      <w:lang w:val="en-US"/>
    </w:rPr>
  </w:style>
  <w:style w:type="paragraph" w:styleId="PlainText">
    <w:name w:val="Plain Text"/>
    <w:basedOn w:val="Normal"/>
    <w:link w:val="PlainTextChar"/>
    <w:rsid w:val="00B102A5"/>
    <w:pPr>
      <w:spacing w:before="40" w:after="40"/>
    </w:pPr>
    <w:rPr>
      <w:rFonts w:ascii="Book Antiqua" w:eastAsia="Times New Roman" w:hAnsi="Book Antiqua" w:cs="Times New Roman"/>
      <w:color w:val="auto"/>
      <w:szCs w:val="20"/>
      <w:lang w:eastAsia="x-none"/>
    </w:rPr>
  </w:style>
  <w:style w:type="character" w:customStyle="1" w:styleId="PlainTextChar">
    <w:name w:val="Plain Text Char"/>
    <w:basedOn w:val="DefaultParagraphFont"/>
    <w:link w:val="PlainText"/>
    <w:rsid w:val="00B102A5"/>
    <w:rPr>
      <w:rFonts w:ascii="Book Antiqua" w:eastAsia="Times New Roman" w:hAnsi="Book Antiqua" w:cs="Times New Roman"/>
      <w:sz w:val="20"/>
      <w:szCs w:val="20"/>
      <w:lang w:eastAsia="x-none"/>
    </w:rPr>
  </w:style>
  <w:style w:type="paragraph" w:styleId="Quote">
    <w:name w:val="Quote"/>
    <w:basedOn w:val="Normal"/>
    <w:next w:val="Normal"/>
    <w:link w:val="QuoteChar"/>
    <w:uiPriority w:val="29"/>
    <w:qFormat/>
    <w:rsid w:val="008A070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070E"/>
    <w:rPr>
      <w:rFonts w:ascii="Montserrat" w:hAnsi="Montserrat"/>
      <w:i/>
      <w:iCs/>
      <w:color w:val="404040" w:themeColor="text1" w:themeTint="BF"/>
      <w:sz w:val="20"/>
    </w:rPr>
  </w:style>
  <w:style w:type="character" w:styleId="BookTitle">
    <w:name w:val="Book Title"/>
    <w:basedOn w:val="DefaultParagraphFont"/>
    <w:uiPriority w:val="33"/>
    <w:qFormat/>
    <w:rsid w:val="000B274F"/>
    <w:rPr>
      <w:b/>
      <w:bCs/>
      <w:i/>
      <w:iCs/>
      <w:spacing w:val="5"/>
    </w:rPr>
  </w:style>
  <w:style w:type="paragraph" w:styleId="Subtitle">
    <w:name w:val="Subtitle"/>
    <w:basedOn w:val="Normal"/>
    <w:link w:val="SubtitleChar"/>
    <w:qFormat/>
    <w:rsid w:val="00071190"/>
    <w:pPr>
      <w:contextualSpacing w:val="0"/>
      <w:jc w:val="both"/>
    </w:pPr>
    <w:rPr>
      <w:rFonts w:ascii="Arial" w:eastAsia="Times New Roman" w:hAnsi="Arial" w:cs="Times New Roman"/>
      <w:b/>
      <w:color w:val="auto"/>
      <w:sz w:val="22"/>
      <w:szCs w:val="20"/>
      <w:lang w:eastAsia="x-none"/>
    </w:rPr>
  </w:style>
  <w:style w:type="character" w:customStyle="1" w:styleId="SubtitleChar">
    <w:name w:val="Subtitle Char"/>
    <w:basedOn w:val="DefaultParagraphFont"/>
    <w:link w:val="Subtitle"/>
    <w:rsid w:val="00071190"/>
    <w:rPr>
      <w:rFonts w:ascii="Arial" w:eastAsia="Times New Roman" w:hAnsi="Arial" w:cs="Times New Roman"/>
      <w:b/>
      <w:szCs w:val="20"/>
      <w:lang w:eastAsia="x-none"/>
    </w:rPr>
  </w:style>
  <w:style w:type="paragraph" w:customStyle="1" w:styleId="LightGrid-Accent31">
    <w:name w:val="Light Grid - Accent 31"/>
    <w:basedOn w:val="Normal"/>
    <w:uiPriority w:val="34"/>
    <w:qFormat/>
    <w:rsid w:val="006A1295"/>
    <w:pPr>
      <w:spacing w:before="60" w:after="120"/>
      <w:ind w:left="720"/>
    </w:pPr>
    <w:rPr>
      <w:rFonts w:ascii="Calibri" w:eastAsia="MS Mincho" w:hAnsi="Calibri" w:cs="Times New Roman"/>
      <w:color w:val="auto"/>
      <w:sz w:val="22"/>
      <w:szCs w:val="24"/>
      <w:lang w:val="en-US"/>
    </w:rPr>
  </w:style>
  <w:style w:type="numbering" w:customStyle="1" w:styleId="StyleBulleted2">
    <w:name w:val="Style Bulleted2"/>
    <w:basedOn w:val="NoList"/>
    <w:rsid w:val="00193BAC"/>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2929">
      <w:bodyDiv w:val="1"/>
      <w:marLeft w:val="0"/>
      <w:marRight w:val="0"/>
      <w:marTop w:val="0"/>
      <w:marBottom w:val="0"/>
      <w:divBdr>
        <w:top w:val="none" w:sz="0" w:space="0" w:color="auto"/>
        <w:left w:val="none" w:sz="0" w:space="0" w:color="auto"/>
        <w:bottom w:val="none" w:sz="0" w:space="0" w:color="auto"/>
        <w:right w:val="none" w:sz="0" w:space="0" w:color="auto"/>
      </w:divBdr>
      <w:divsChild>
        <w:div w:id="124394221">
          <w:marLeft w:val="0"/>
          <w:marRight w:val="0"/>
          <w:marTop w:val="0"/>
          <w:marBottom w:val="0"/>
          <w:divBdr>
            <w:top w:val="none" w:sz="0" w:space="0" w:color="auto"/>
            <w:left w:val="none" w:sz="0" w:space="0" w:color="auto"/>
            <w:bottom w:val="none" w:sz="0" w:space="0" w:color="auto"/>
            <w:right w:val="none" w:sz="0" w:space="0" w:color="auto"/>
          </w:divBdr>
        </w:div>
      </w:divsChild>
    </w:div>
    <w:div w:id="406653464">
      <w:bodyDiv w:val="1"/>
      <w:marLeft w:val="0"/>
      <w:marRight w:val="0"/>
      <w:marTop w:val="0"/>
      <w:marBottom w:val="0"/>
      <w:divBdr>
        <w:top w:val="none" w:sz="0" w:space="0" w:color="auto"/>
        <w:left w:val="none" w:sz="0" w:space="0" w:color="auto"/>
        <w:bottom w:val="none" w:sz="0" w:space="0" w:color="auto"/>
        <w:right w:val="none" w:sz="0" w:space="0" w:color="auto"/>
      </w:divBdr>
    </w:div>
    <w:div w:id="504901285">
      <w:bodyDiv w:val="1"/>
      <w:marLeft w:val="0"/>
      <w:marRight w:val="0"/>
      <w:marTop w:val="0"/>
      <w:marBottom w:val="0"/>
      <w:divBdr>
        <w:top w:val="none" w:sz="0" w:space="0" w:color="auto"/>
        <w:left w:val="none" w:sz="0" w:space="0" w:color="auto"/>
        <w:bottom w:val="none" w:sz="0" w:space="0" w:color="auto"/>
        <w:right w:val="none" w:sz="0" w:space="0" w:color="auto"/>
      </w:divBdr>
    </w:div>
    <w:div w:id="617761424">
      <w:bodyDiv w:val="1"/>
      <w:marLeft w:val="0"/>
      <w:marRight w:val="0"/>
      <w:marTop w:val="0"/>
      <w:marBottom w:val="0"/>
      <w:divBdr>
        <w:top w:val="none" w:sz="0" w:space="0" w:color="auto"/>
        <w:left w:val="none" w:sz="0" w:space="0" w:color="auto"/>
        <w:bottom w:val="none" w:sz="0" w:space="0" w:color="auto"/>
        <w:right w:val="none" w:sz="0" w:space="0" w:color="auto"/>
      </w:divBdr>
    </w:div>
    <w:div w:id="897517239">
      <w:bodyDiv w:val="1"/>
      <w:marLeft w:val="0"/>
      <w:marRight w:val="0"/>
      <w:marTop w:val="0"/>
      <w:marBottom w:val="0"/>
      <w:divBdr>
        <w:top w:val="none" w:sz="0" w:space="0" w:color="auto"/>
        <w:left w:val="none" w:sz="0" w:space="0" w:color="auto"/>
        <w:bottom w:val="none" w:sz="0" w:space="0" w:color="auto"/>
        <w:right w:val="none" w:sz="0" w:space="0" w:color="auto"/>
      </w:divBdr>
    </w:div>
    <w:div w:id="1021515502">
      <w:bodyDiv w:val="1"/>
      <w:marLeft w:val="0"/>
      <w:marRight w:val="0"/>
      <w:marTop w:val="0"/>
      <w:marBottom w:val="0"/>
      <w:divBdr>
        <w:top w:val="none" w:sz="0" w:space="0" w:color="auto"/>
        <w:left w:val="none" w:sz="0" w:space="0" w:color="auto"/>
        <w:bottom w:val="none" w:sz="0" w:space="0" w:color="auto"/>
        <w:right w:val="none" w:sz="0" w:space="0" w:color="auto"/>
      </w:divBdr>
    </w:div>
    <w:div w:id="1041397824">
      <w:bodyDiv w:val="1"/>
      <w:marLeft w:val="0"/>
      <w:marRight w:val="0"/>
      <w:marTop w:val="0"/>
      <w:marBottom w:val="0"/>
      <w:divBdr>
        <w:top w:val="none" w:sz="0" w:space="0" w:color="auto"/>
        <w:left w:val="none" w:sz="0" w:space="0" w:color="auto"/>
        <w:bottom w:val="none" w:sz="0" w:space="0" w:color="auto"/>
        <w:right w:val="none" w:sz="0" w:space="0" w:color="auto"/>
      </w:divBdr>
    </w:div>
    <w:div w:id="1121609581">
      <w:bodyDiv w:val="1"/>
      <w:marLeft w:val="0"/>
      <w:marRight w:val="0"/>
      <w:marTop w:val="0"/>
      <w:marBottom w:val="0"/>
      <w:divBdr>
        <w:top w:val="none" w:sz="0" w:space="0" w:color="auto"/>
        <w:left w:val="none" w:sz="0" w:space="0" w:color="auto"/>
        <w:bottom w:val="none" w:sz="0" w:space="0" w:color="auto"/>
        <w:right w:val="none" w:sz="0" w:space="0" w:color="auto"/>
      </w:divBdr>
    </w:div>
    <w:div w:id="1132484570">
      <w:bodyDiv w:val="1"/>
      <w:marLeft w:val="0"/>
      <w:marRight w:val="0"/>
      <w:marTop w:val="0"/>
      <w:marBottom w:val="0"/>
      <w:divBdr>
        <w:top w:val="none" w:sz="0" w:space="0" w:color="auto"/>
        <w:left w:val="none" w:sz="0" w:space="0" w:color="auto"/>
        <w:bottom w:val="none" w:sz="0" w:space="0" w:color="auto"/>
        <w:right w:val="none" w:sz="0" w:space="0" w:color="auto"/>
      </w:divBdr>
    </w:div>
    <w:div w:id="1266959242">
      <w:bodyDiv w:val="1"/>
      <w:marLeft w:val="0"/>
      <w:marRight w:val="0"/>
      <w:marTop w:val="0"/>
      <w:marBottom w:val="0"/>
      <w:divBdr>
        <w:top w:val="none" w:sz="0" w:space="0" w:color="auto"/>
        <w:left w:val="none" w:sz="0" w:space="0" w:color="auto"/>
        <w:bottom w:val="none" w:sz="0" w:space="0" w:color="auto"/>
        <w:right w:val="none" w:sz="0" w:space="0" w:color="auto"/>
      </w:divBdr>
    </w:div>
    <w:div w:id="1347515608">
      <w:bodyDiv w:val="1"/>
      <w:marLeft w:val="0"/>
      <w:marRight w:val="0"/>
      <w:marTop w:val="0"/>
      <w:marBottom w:val="0"/>
      <w:divBdr>
        <w:top w:val="none" w:sz="0" w:space="0" w:color="auto"/>
        <w:left w:val="none" w:sz="0" w:space="0" w:color="auto"/>
        <w:bottom w:val="none" w:sz="0" w:space="0" w:color="auto"/>
        <w:right w:val="none" w:sz="0" w:space="0" w:color="auto"/>
      </w:divBdr>
    </w:div>
    <w:div w:id="1466436263">
      <w:bodyDiv w:val="1"/>
      <w:marLeft w:val="0"/>
      <w:marRight w:val="0"/>
      <w:marTop w:val="0"/>
      <w:marBottom w:val="0"/>
      <w:divBdr>
        <w:top w:val="none" w:sz="0" w:space="0" w:color="auto"/>
        <w:left w:val="none" w:sz="0" w:space="0" w:color="auto"/>
        <w:bottom w:val="none" w:sz="0" w:space="0" w:color="auto"/>
        <w:right w:val="none" w:sz="0" w:space="0" w:color="auto"/>
      </w:divBdr>
    </w:div>
    <w:div w:id="1617367438">
      <w:bodyDiv w:val="1"/>
      <w:marLeft w:val="0"/>
      <w:marRight w:val="0"/>
      <w:marTop w:val="0"/>
      <w:marBottom w:val="0"/>
      <w:divBdr>
        <w:top w:val="none" w:sz="0" w:space="0" w:color="auto"/>
        <w:left w:val="none" w:sz="0" w:space="0" w:color="auto"/>
        <w:bottom w:val="none" w:sz="0" w:space="0" w:color="auto"/>
        <w:right w:val="none" w:sz="0" w:space="0" w:color="auto"/>
      </w:divBdr>
    </w:div>
    <w:div w:id="1782844161">
      <w:bodyDiv w:val="1"/>
      <w:marLeft w:val="0"/>
      <w:marRight w:val="0"/>
      <w:marTop w:val="0"/>
      <w:marBottom w:val="0"/>
      <w:divBdr>
        <w:top w:val="none" w:sz="0" w:space="0" w:color="auto"/>
        <w:left w:val="none" w:sz="0" w:space="0" w:color="auto"/>
        <w:bottom w:val="none" w:sz="0" w:space="0" w:color="auto"/>
        <w:right w:val="none" w:sz="0" w:space="0" w:color="auto"/>
      </w:divBdr>
    </w:div>
    <w:div w:id="1949195917">
      <w:bodyDiv w:val="1"/>
      <w:marLeft w:val="0"/>
      <w:marRight w:val="0"/>
      <w:marTop w:val="0"/>
      <w:marBottom w:val="0"/>
      <w:divBdr>
        <w:top w:val="none" w:sz="0" w:space="0" w:color="auto"/>
        <w:left w:val="none" w:sz="0" w:space="0" w:color="auto"/>
        <w:bottom w:val="none" w:sz="0" w:space="0" w:color="auto"/>
        <w:right w:val="none" w:sz="0" w:space="0" w:color="auto"/>
      </w:divBdr>
    </w:div>
    <w:div w:id="20720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communitydirectors.com.au/policies/employment-references-policy" TargetMode="External"/><Relationship Id="rId26" Type="http://schemas.openxmlformats.org/officeDocument/2006/relationships/hyperlink" Target="https://maddocks.com.au" TargetMode="External"/><Relationship Id="rId3" Type="http://schemas.openxmlformats.org/officeDocument/2006/relationships/customXml" Target="../customXml/item3.xml"/><Relationship Id="rId21" Type="http://schemas.openxmlformats.org/officeDocument/2006/relationships/hyperlink" Target="http://www.ourcommunity.com.au/general/general_article.jsp?articleId=2153"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communitydirectors.com.au/policies/anti-discrimination-policy" TargetMode="External"/><Relationship Id="rId25" Type="http://schemas.openxmlformats.org/officeDocument/2006/relationships/hyperlink" Target="mailto:NFPHelp@maddocks.com.au" TargetMode="External"/><Relationship Id="rId2" Type="http://schemas.openxmlformats.org/officeDocument/2006/relationships/customXml" Target="../customXml/item2.xml"/><Relationship Id="rId16" Type="http://schemas.openxmlformats.org/officeDocument/2006/relationships/hyperlink" Target="https://communitydirectors.com.au/policies/bullying-policy" TargetMode="External"/><Relationship Id="rId20" Type="http://schemas.openxmlformats.org/officeDocument/2006/relationships/hyperlink" Target="https://www.maddocks.com.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maddocks.com.au" TargetMode="External"/><Relationship Id="rId5" Type="http://schemas.openxmlformats.org/officeDocument/2006/relationships/numbering" Target="numbering.xml"/><Relationship Id="rId15" Type="http://schemas.openxmlformats.org/officeDocument/2006/relationships/hyperlink" Target="https://communitydirectors.com.au/policies/risk-management-policy" TargetMode="External"/><Relationship Id="rId23" Type="http://schemas.openxmlformats.org/officeDocument/2006/relationships/hyperlink" Target="mailto:service@ourcommunity.com.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ommunitydirectors.com.au?utm_campaign=policybank&amp;utm_medium=doc&amp;utm_source=website&amp;utm_content=templa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communitydirectors.com.au/tools-resources/policy-bank" TargetMode="External"/><Relationship Id="rId27"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4915e0-dc42-44e0-9123-9d4e67938d4f">
      <UserInfo>
        <DisplayName>Kathy Richardson</DisplayName>
        <AccountId>13</AccountId>
        <AccountType/>
      </UserInfo>
      <UserInfo>
        <DisplayName>Matthew Schulz</DisplayName>
        <AccountId>29</AccountId>
        <AccountType/>
      </UserInfo>
      <UserInfo>
        <DisplayName>Chris Borthwick</DisplayName>
        <AccountId>37</AccountId>
        <AccountType/>
      </UserInfo>
    </SharedWithUsers>
    <_ip_UnifiedCompliancePolicyUIAction xmlns="http://schemas.microsoft.com/sharepoint/v3" xsi:nil="true"/>
    <_Flow_SignoffStatus xmlns="038a93ea-d041-48c6-b8e1-0d13f9ba299c"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B60B202FE37C4299902DFC739AF77E" ma:contentTypeVersion="16" ma:contentTypeDescription="Create a new document." ma:contentTypeScope="" ma:versionID="3706b33f23fe1376b16be83a7aa48ab2">
  <xsd:schema xmlns:xsd="http://www.w3.org/2001/XMLSchema" xmlns:xs="http://www.w3.org/2001/XMLSchema" xmlns:p="http://schemas.microsoft.com/office/2006/metadata/properties" xmlns:ns1="http://schemas.microsoft.com/sharepoint/v3" xmlns:ns2="038a93ea-d041-48c6-b8e1-0d13f9ba299c" xmlns:ns3="c14915e0-dc42-44e0-9123-9d4e67938d4f" targetNamespace="http://schemas.microsoft.com/office/2006/metadata/properties" ma:root="true" ma:fieldsID="d4a5a86c87a815452469ebebe347880e" ns1:_="" ns2:_="" ns3:_="">
    <xsd:import namespace="http://schemas.microsoft.com/sharepoint/v3"/>
    <xsd:import namespace="038a93ea-d041-48c6-b8e1-0d13f9ba299c"/>
    <xsd:import namespace="c14915e0-dc42-44e0-9123-9d4e67938d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8a93ea-d041-48c6-b8e1-0d13f9ba2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4915e0-dc42-44e0-9123-9d4e67938d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0E73D-5B23-41EA-A481-AFC87B979795}">
  <ds:schemaRefs>
    <ds:schemaRef ds:uri="http://purl.org/dc/terms/"/>
    <ds:schemaRef ds:uri="http://purl.org/dc/dcmitype/"/>
    <ds:schemaRef ds:uri="http://schemas.microsoft.com/sharepoint/v3"/>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038a93ea-d041-48c6-b8e1-0d13f9ba299c"/>
    <ds:schemaRef ds:uri="c14915e0-dc42-44e0-9123-9d4e67938d4f"/>
    <ds:schemaRef ds:uri="http://www.w3.org/XML/1998/namespace"/>
    <ds:schemaRef ds:uri="http://purl.org/dc/elements/1.1/"/>
  </ds:schemaRefs>
</ds:datastoreItem>
</file>

<file path=customXml/itemProps2.xml><?xml version="1.0" encoding="utf-8"?>
<ds:datastoreItem xmlns:ds="http://schemas.openxmlformats.org/officeDocument/2006/customXml" ds:itemID="{3F7308E6-95A1-451C-A959-93CAE28BE105}">
  <ds:schemaRefs>
    <ds:schemaRef ds:uri="http://schemas.openxmlformats.org/officeDocument/2006/bibliography"/>
  </ds:schemaRefs>
</ds:datastoreItem>
</file>

<file path=customXml/itemProps3.xml><?xml version="1.0" encoding="utf-8"?>
<ds:datastoreItem xmlns:ds="http://schemas.openxmlformats.org/officeDocument/2006/customXml" ds:itemID="{28B26A88-C404-4DFC-A0E8-9B6D53F3213A}">
  <ds:schemaRefs>
    <ds:schemaRef ds:uri="http://schemas.microsoft.com/sharepoint/v3/contenttype/forms"/>
  </ds:schemaRefs>
</ds:datastoreItem>
</file>

<file path=customXml/itemProps4.xml><?xml version="1.0" encoding="utf-8"?>
<ds:datastoreItem xmlns:ds="http://schemas.openxmlformats.org/officeDocument/2006/customXml" ds:itemID="{6098CC37-F6D2-450D-81B1-96E087E44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8a93ea-d041-48c6-b8e1-0d13f9ba299c"/>
    <ds:schemaRef ds:uri="c14915e0-dc42-44e0-9123-9d4e67938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3076</Words>
  <Characters>17537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Richardson</dc:creator>
  <cp:keywords/>
  <dc:description/>
  <cp:lastModifiedBy>Alexandra McMillan</cp:lastModifiedBy>
  <cp:revision>2</cp:revision>
  <cp:lastPrinted>2019-12-19T05:29:00Z</cp:lastPrinted>
  <dcterms:created xsi:type="dcterms:W3CDTF">2022-02-16T22:14:00Z</dcterms:created>
  <dcterms:modified xsi:type="dcterms:W3CDTF">2022-02-16T22:14:00Z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0x0101009DB60B202FE37C4299902DFC739AF77E</vt:lpwstr>
  </property>
</Properties>
</file>